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CF131" w14:textId="11CD15A3" w:rsidR="001E1A98" w:rsidRPr="001E1A98" w:rsidRDefault="001E1A98" w:rsidP="001E1A9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1E1A98">
        <w:rPr>
          <w:rFonts w:cs="Arial"/>
          <w:b/>
          <w:bCs/>
          <w:sz w:val="24"/>
          <w:szCs w:val="24"/>
        </w:rPr>
        <w:t>3GPP TSG-RAN WG3 Meeting #</w:t>
      </w:r>
      <w:r w:rsidR="0046583B">
        <w:rPr>
          <w:rFonts w:cs="Arial"/>
          <w:b/>
          <w:bCs/>
          <w:sz w:val="24"/>
          <w:szCs w:val="24"/>
        </w:rPr>
        <w:t>127-bis</w:t>
      </w:r>
      <w:r w:rsidRPr="001E1A98">
        <w:rPr>
          <w:rFonts w:cs="Arial"/>
          <w:b/>
          <w:bCs/>
          <w:sz w:val="24"/>
          <w:szCs w:val="24"/>
        </w:rPr>
        <w:tab/>
      </w:r>
      <w:r w:rsidR="004041F5" w:rsidRPr="004041F5">
        <w:rPr>
          <w:rFonts w:cs="Arial"/>
          <w:b/>
          <w:bCs/>
          <w:sz w:val="24"/>
          <w:szCs w:val="24"/>
        </w:rPr>
        <w:t>R3-252112</w:t>
      </w:r>
    </w:p>
    <w:p w14:paraId="7CB45193" w14:textId="64B1AE14" w:rsidR="001E41F3" w:rsidRDefault="00C56BFA" w:rsidP="00884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56BFA">
        <w:rPr>
          <w:rFonts w:cs="Arial"/>
          <w:b/>
          <w:bCs/>
          <w:sz w:val="24"/>
          <w:szCs w:val="24"/>
        </w:rPr>
        <w:t>Wuhan, China, 7-11 April,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84023C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2126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621269">
              <w:rPr>
                <w:b/>
                <w:noProof/>
                <w:sz w:val="28"/>
              </w:rPr>
              <w:t>6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026986" w:rsidR="001E41F3" w:rsidRPr="0078303A" w:rsidRDefault="00FA1D99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A1D99">
              <w:rPr>
                <w:b/>
                <w:noProof/>
                <w:sz w:val="28"/>
              </w:rPr>
              <w:t>0732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EB3726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02B12E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621269">
              <w:rPr>
                <w:noProof/>
                <w:sz w:val="28"/>
              </w:rPr>
              <w:t>5</w:t>
            </w:r>
            <w:r>
              <w:rPr>
                <w:noProof/>
                <w:sz w:val="28"/>
              </w:rPr>
              <w:t>.</w:t>
            </w:r>
            <w:r w:rsidR="006B73EB">
              <w:rPr>
                <w:noProof/>
                <w:sz w:val="28"/>
              </w:rPr>
              <w:t>1</w:t>
            </w:r>
            <w:r w:rsidR="00FC7078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15DE1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6B0BD3" w:rsidR="001E41F3" w:rsidRDefault="00356B7D">
            <w:pPr>
              <w:pStyle w:val="CRCoverPage"/>
              <w:spacing w:after="0"/>
              <w:ind w:left="100"/>
              <w:rPr>
                <w:noProof/>
              </w:rPr>
            </w:pPr>
            <w:r w:rsidRPr="00356B7D">
              <w:rPr>
                <w:lang w:eastAsia="zh-CN"/>
              </w:rPr>
              <w:t>Correction</w:t>
            </w:r>
            <w:r w:rsidR="008522D8">
              <w:rPr>
                <w:lang w:eastAsia="zh-CN"/>
              </w:rPr>
              <w:t xml:space="preserve"> of</w:t>
            </w:r>
            <w:r w:rsidRPr="00356B7D">
              <w:rPr>
                <w:lang w:eastAsia="zh-CN"/>
              </w:rPr>
              <w:t xml:space="preserve"> </w:t>
            </w:r>
            <w:r w:rsidR="00D040F7" w:rsidRPr="00D629EF">
              <w:t>Paging Priority Indicator (PPI)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A6B50" w:rsidR="001E41F3" w:rsidRDefault="00425B24">
            <w:pPr>
              <w:pStyle w:val="CRCoverPage"/>
              <w:spacing w:after="0"/>
              <w:ind w:left="100"/>
              <w:rPr>
                <w:noProof/>
              </w:rPr>
            </w:pPr>
            <w:r w:rsidRPr="00425B24">
              <w:rPr>
                <w:noProof/>
              </w:rPr>
              <w:t>Huawei, China Unicom, China Telecom, 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2A2E05" w:rsidR="001E41F3" w:rsidRDefault="00015521">
            <w:pPr>
              <w:pStyle w:val="CRCoverPage"/>
              <w:spacing w:after="0"/>
              <w:ind w:left="100"/>
              <w:rPr>
                <w:noProof/>
              </w:rPr>
            </w:pPr>
            <w:r w:rsidRPr="00015521">
              <w:rPr>
                <w:noProof/>
              </w:rPr>
              <w:t>NR_CPUP_Split-Core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F58F30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117FB">
              <w:t>5</w:t>
            </w:r>
            <w:r>
              <w:t>-</w:t>
            </w:r>
            <w:r w:rsidR="00C117FB">
              <w:t>0</w:t>
            </w:r>
            <w:r w:rsidR="007F22E2">
              <w:t>3</w:t>
            </w:r>
            <w:r w:rsidR="00DA4138">
              <w:t>-</w:t>
            </w:r>
            <w:r w:rsidR="007F22E2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FEC9C7" w:rsidR="001E41F3" w:rsidRDefault="005A61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557307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A6167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F8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27F8B" w:rsidRDefault="00E27F8B" w:rsidP="00E27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E1CD5" w14:textId="385B97C8" w:rsidR="00E27F8B" w:rsidRDefault="00E27F8B" w:rsidP="00E27F8B">
            <w:pPr>
              <w:pStyle w:val="CRCoverPage"/>
              <w:spacing w:after="0"/>
              <w:ind w:left="100"/>
            </w:pPr>
          </w:p>
          <w:p w14:paraId="2B9C45BE" w14:textId="57BA61E1" w:rsidR="00763A6F" w:rsidRDefault="008B2C3F" w:rsidP="00790A34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790A34">
              <w:rPr>
                <w:noProof/>
              </w:rPr>
              <w:t xml:space="preserve">he </w:t>
            </w:r>
            <w:r w:rsidR="00CA751A" w:rsidRPr="00D629EF">
              <w:t>Paging Priority Indicator (PPI)</w:t>
            </w:r>
            <w:r w:rsidR="00790A34">
              <w:t xml:space="preserve"> IE </w:t>
            </w:r>
            <w:r w:rsidR="009A128E">
              <w:t xml:space="preserve">was </w:t>
            </w:r>
            <w:r w:rsidR="00790A34">
              <w:t xml:space="preserve">included in the </w:t>
            </w:r>
            <w:r w:rsidR="009A128E" w:rsidRPr="00D629EF">
              <w:t>DL DATA NOTIFICATION</w:t>
            </w:r>
            <w:r w:rsidR="009A128E">
              <w:t xml:space="preserve"> message</w:t>
            </w:r>
            <w:r w:rsidR="00D43206">
              <w:t xml:space="preserve"> when the gNB-CU-UP receives the </w:t>
            </w:r>
            <w:r w:rsidR="00C62144">
              <w:t xml:space="preserve">DL packet carrying </w:t>
            </w:r>
            <w:r w:rsidR="00E06F6F">
              <w:t xml:space="preserve">the </w:t>
            </w:r>
            <w:r w:rsidR="00C62144">
              <w:t>PPI</w:t>
            </w:r>
            <w:r w:rsidR="00D94CC0">
              <w:rPr>
                <w:noProof/>
              </w:rPr>
              <w:t xml:space="preserve">. </w:t>
            </w:r>
            <w:r w:rsidR="00204CC9">
              <w:t xml:space="preserve">However, as specified in </w:t>
            </w:r>
            <w:r w:rsidR="005D6FF2">
              <w:t>the TS 38.415, the Paging Policy Indicator</w:t>
            </w:r>
            <w:r w:rsidR="00914304">
              <w:t xml:space="preserve"> </w:t>
            </w:r>
            <w:r w:rsidR="005D6FF2">
              <w:t xml:space="preserve">is </w:t>
            </w:r>
            <w:r w:rsidR="00F61925">
              <w:t>received</w:t>
            </w:r>
            <w:r w:rsidR="009A0FD1">
              <w:t xml:space="preserve"> by the gNB-CU-UP</w:t>
            </w:r>
            <w:r w:rsidR="00204CC9">
              <w:t xml:space="preserve">, </w:t>
            </w:r>
            <w:r w:rsidR="00CF04A5">
              <w:t xml:space="preserve">but </w:t>
            </w:r>
            <w:r w:rsidR="00204CC9">
              <w:t>not the Paging Priority Indicator</w:t>
            </w:r>
            <w:r w:rsidR="00914304">
              <w:t xml:space="preserve">. </w:t>
            </w:r>
          </w:p>
          <w:p w14:paraId="0C80514F" w14:textId="77777777" w:rsidR="00204CC9" w:rsidRDefault="00204CC9" w:rsidP="00790A34">
            <w:pPr>
              <w:pStyle w:val="CRCoverPage"/>
              <w:spacing w:after="0"/>
              <w:ind w:left="100"/>
            </w:pPr>
          </w:p>
          <w:p w14:paraId="2CC6AF72" w14:textId="3B8874A0" w:rsidR="004870C0" w:rsidRDefault="00204CC9" w:rsidP="00790A34">
            <w:pPr>
              <w:pStyle w:val="CRCoverPage"/>
              <w:spacing w:after="0"/>
              <w:ind w:left="100"/>
            </w:pPr>
            <w:r>
              <w:t>Hence</w:t>
            </w:r>
            <w:r w:rsidR="00BF3C92">
              <w:t>,</w:t>
            </w:r>
            <w:r w:rsidR="00015277">
              <w:t xml:space="preserve"> the</w:t>
            </w:r>
            <w:r>
              <w:t xml:space="preserve"> </w:t>
            </w:r>
            <w:r w:rsidR="00495962" w:rsidRPr="00D629EF">
              <w:t>Paging Priority Indicator (PPI)</w:t>
            </w:r>
            <w:r w:rsidR="00495962">
              <w:t xml:space="preserve"> IE</w:t>
            </w:r>
            <w:r w:rsidR="00015277">
              <w:t xml:space="preserve"> </w:t>
            </w:r>
            <w:r w:rsidR="00EB0B1C">
              <w:t xml:space="preserve">name </w:t>
            </w:r>
            <w:r w:rsidR="00015277">
              <w:t xml:space="preserve">is </w:t>
            </w:r>
            <w:r w:rsidR="00EB0B1C">
              <w:t>not correct</w:t>
            </w:r>
            <w:r w:rsidR="002D37C3">
              <w:t xml:space="preserve">. </w:t>
            </w:r>
            <w:r w:rsidR="00B90D7D">
              <w:t>Importantly, t</w:t>
            </w:r>
            <w:r w:rsidR="008C6C28">
              <w:t xml:space="preserve">his IE </w:t>
            </w:r>
            <w:r w:rsidR="005E7BEE">
              <w:t xml:space="preserve">should </w:t>
            </w:r>
            <w:r w:rsidR="005E7BEE" w:rsidRPr="007B4FB8">
              <w:rPr>
                <w:b/>
                <w:bCs/>
              </w:rPr>
              <w:t>not</w:t>
            </w:r>
            <w:r w:rsidR="005E7BEE">
              <w:t xml:space="preserve"> be considered as </w:t>
            </w:r>
            <w:r w:rsidR="008C6C28">
              <w:t xml:space="preserve">a priority indicator, but a paging policy </w:t>
            </w:r>
            <w:r w:rsidR="002F0EF2">
              <w:t>indicator</w:t>
            </w:r>
            <w:r w:rsidR="00291364">
              <w:t xml:space="preserve"> so that the receiving RAN node applies the corresponding paging policy</w:t>
            </w:r>
            <w:r w:rsidR="002F0EF2">
              <w:t xml:space="preserve">. </w:t>
            </w:r>
            <w:r w:rsidR="00D44315">
              <w:t xml:space="preserve">This is clearly described </w:t>
            </w:r>
            <w:r w:rsidR="00CF43C2">
              <w:t xml:space="preserve">in </w:t>
            </w:r>
          </w:p>
          <w:p w14:paraId="7749DD6A" w14:textId="01F736B5" w:rsidR="00CF43C2" w:rsidRDefault="00CF43C2" w:rsidP="00790A34">
            <w:pPr>
              <w:pStyle w:val="CRCoverPage"/>
              <w:spacing w:after="0"/>
              <w:ind w:left="100"/>
            </w:pPr>
            <w:r w:rsidRPr="00CF43C2">
              <w:t>5.4.3.2</w:t>
            </w:r>
            <w:r w:rsidRPr="00CF43C2">
              <w:tab/>
              <w:t>Paging Policy Differentiation</w:t>
            </w:r>
            <w:r>
              <w:t xml:space="preserve"> of TS 23.501</w:t>
            </w:r>
            <w:r w:rsidR="00291364">
              <w:t xml:space="preserve"> as follows</w:t>
            </w:r>
            <w:r>
              <w:t xml:space="preserve">. </w:t>
            </w:r>
          </w:p>
          <w:p w14:paraId="5048CEA9" w14:textId="272B5270" w:rsidR="00CF43C2" w:rsidRPr="003C0AB2" w:rsidRDefault="00CF43C2" w:rsidP="00CF43C2">
            <w:pPr>
              <w:pStyle w:val="CRCoverPage"/>
              <w:numPr>
                <w:ilvl w:val="0"/>
                <w:numId w:val="7"/>
              </w:numPr>
              <w:spacing w:after="0"/>
              <w:rPr>
                <w:i/>
                <w:iCs/>
              </w:rPr>
            </w:pPr>
            <w:r w:rsidRPr="003C0AB2">
              <w:rPr>
                <w:i/>
                <w:iCs/>
              </w:rPr>
              <w:t xml:space="preserve">The NG-RAN can then utilize the PPI received in the CN tunnel header of an incoming DL PDU </w:t>
            </w:r>
            <w:r w:rsidRPr="00F75CA9">
              <w:rPr>
                <w:i/>
                <w:iCs/>
                <w:highlight w:val="yellow"/>
              </w:rPr>
              <w:t>in order to apply the corresponding paging policy</w:t>
            </w:r>
            <w:r w:rsidRPr="003C0AB2">
              <w:rPr>
                <w:i/>
                <w:iCs/>
              </w:rPr>
              <w:t xml:space="preserve"> for the case the UE needs to be paged when in RRC_INACTIVE state.</w:t>
            </w:r>
          </w:p>
          <w:p w14:paraId="7D89893E" w14:textId="68C1CCD6" w:rsidR="00E27F8B" w:rsidRDefault="00A463E3" w:rsidP="00145141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708AA7DE" w14:textId="17283BC4" w:rsidR="00F419AF" w:rsidRPr="003733C1" w:rsidRDefault="00F419AF" w:rsidP="008B2C3F">
            <w:pPr>
              <w:pStyle w:val="CRCoverPage"/>
              <w:spacing w:after="0"/>
            </w:pPr>
          </w:p>
        </w:tc>
      </w:tr>
      <w:bookmarkEnd w:id="1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24E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624EF" w:rsidRDefault="004624EF" w:rsidP="00462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78804297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EE8859" w14:textId="77777777" w:rsidR="004624EF" w:rsidRDefault="004624EF" w:rsidP="004624E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40F18956" w14:textId="624CFCCE" w:rsidR="004624EF" w:rsidRPr="00DF0B4D" w:rsidRDefault="006A5370" w:rsidP="004624EF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2D94F2F1" w14:textId="5447641F" w:rsidR="00FF1544" w:rsidRPr="008D60DA" w:rsidRDefault="00FF1544" w:rsidP="00FF1544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</w:t>
            </w:r>
            <w:r w:rsidR="00F54C8C">
              <w:rPr>
                <w:rFonts w:cs="Arial"/>
                <w:iCs/>
                <w:lang w:eastAsia="zh-CN"/>
              </w:rPr>
              <w:t xml:space="preserve">the </w:t>
            </w:r>
            <w:r>
              <w:rPr>
                <w:rFonts w:cs="Arial"/>
                <w:iCs/>
                <w:lang w:eastAsia="zh-CN"/>
              </w:rPr>
              <w:t xml:space="preserve">abbreviation for the </w:t>
            </w:r>
            <w:r w:rsidRPr="00D629EF">
              <w:rPr>
                <w:noProof/>
              </w:rPr>
              <w:t xml:space="preserve">Paging </w:t>
            </w:r>
            <w:r>
              <w:rPr>
                <w:noProof/>
              </w:rPr>
              <w:t>Policy</w:t>
            </w:r>
            <w:r w:rsidRPr="00D629EF">
              <w:rPr>
                <w:noProof/>
              </w:rPr>
              <w:t xml:space="preserve"> Indicator</w:t>
            </w:r>
            <w:r w:rsidR="007570CB">
              <w:rPr>
                <w:noProof/>
              </w:rPr>
              <w:t xml:space="preserve"> as PPI</w:t>
            </w:r>
            <w:r w:rsidRPr="008D60DA">
              <w:rPr>
                <w:rFonts w:cs="Arial"/>
                <w:iCs/>
                <w:lang w:eastAsia="zh-CN"/>
              </w:rPr>
              <w:t xml:space="preserve">.  </w:t>
            </w:r>
          </w:p>
          <w:p w14:paraId="20E46545" w14:textId="189945D4" w:rsidR="000B3C0D" w:rsidRDefault="006F466C" w:rsidP="004624EF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Change</w:t>
            </w:r>
            <w:r w:rsidR="00DA518D">
              <w:rPr>
                <w:rFonts w:cs="Arial"/>
                <w:iCs/>
                <w:lang w:eastAsia="zh-CN"/>
              </w:rPr>
              <w:t xml:space="preserve"> the </w:t>
            </w:r>
            <w:r w:rsidR="00FF1544">
              <w:rPr>
                <w:rFonts w:cs="Arial"/>
                <w:iCs/>
                <w:lang w:eastAsia="zh-CN"/>
              </w:rPr>
              <w:t xml:space="preserve">IE name from </w:t>
            </w:r>
            <w:r w:rsidR="00DA518D" w:rsidRPr="00D629EF">
              <w:rPr>
                <w:noProof/>
              </w:rPr>
              <w:t>Paging Priority Indicator (PPI)</w:t>
            </w:r>
            <w:r w:rsidR="00DA518D">
              <w:rPr>
                <w:noProof/>
              </w:rPr>
              <w:t xml:space="preserve"> to </w:t>
            </w:r>
            <w:r w:rsidR="00FF1544">
              <w:rPr>
                <w:noProof/>
              </w:rPr>
              <w:t>PPI</w:t>
            </w:r>
            <w:r w:rsidR="000B3C0D">
              <w:rPr>
                <w:rFonts w:cs="Arial"/>
                <w:iCs/>
                <w:lang w:eastAsia="zh-CN"/>
              </w:rPr>
              <w:t>.</w:t>
            </w:r>
          </w:p>
          <w:p w14:paraId="74E4AB8E" w14:textId="77777777" w:rsidR="004624EF" w:rsidRPr="00FA70D5" w:rsidRDefault="004624EF" w:rsidP="004624E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03966645" w14:textId="77777777" w:rsidR="004624EF" w:rsidRPr="00B00CE1" w:rsidRDefault="004624EF" w:rsidP="004624EF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3BDE05F6" w14:textId="77777777" w:rsidR="004624EF" w:rsidRPr="00FA70D5" w:rsidRDefault="004624EF" w:rsidP="004624E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4F977E3D" w14:textId="1CF18EB9" w:rsidR="004624EF" w:rsidRPr="00C572BA" w:rsidRDefault="004624EF" w:rsidP="004624E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it</w:t>
            </w:r>
            <w:r w:rsidRPr="00C572BA">
              <w:rPr>
                <w:rFonts w:cs="Arial"/>
                <w:iCs/>
                <w:lang w:eastAsia="zh-CN"/>
              </w:rPr>
              <w:t xml:space="preserve"> </w:t>
            </w:r>
            <w:r w:rsidR="00E541AA" w:rsidRPr="00C572BA">
              <w:rPr>
                <w:rFonts w:cs="Arial"/>
                <w:iCs/>
                <w:lang w:eastAsia="zh-CN"/>
              </w:rPr>
              <w:t>impacts the</w:t>
            </w:r>
            <w:r w:rsidR="004A57B5">
              <w:rPr>
                <w:rFonts w:cs="Arial"/>
                <w:iCs/>
                <w:lang w:eastAsia="zh-CN"/>
              </w:rPr>
              <w:t xml:space="preserve"> </w:t>
            </w:r>
            <w:r w:rsidR="003E3C3D">
              <w:rPr>
                <w:rFonts w:cs="Arial"/>
                <w:iCs/>
                <w:lang w:eastAsia="zh-CN"/>
              </w:rPr>
              <w:t xml:space="preserve">DL Data </w:t>
            </w:r>
            <w:r w:rsidR="00361BBD">
              <w:rPr>
                <w:rFonts w:cs="Arial"/>
                <w:iCs/>
                <w:lang w:eastAsia="zh-CN"/>
              </w:rPr>
              <w:t>Notification</w:t>
            </w:r>
            <w:r w:rsidR="003E3C3D">
              <w:rPr>
                <w:rFonts w:cs="Arial"/>
                <w:iCs/>
                <w:lang w:eastAsia="zh-CN"/>
              </w:rPr>
              <w:t xml:space="preserve"> message</w:t>
            </w:r>
            <w:r w:rsidRPr="00C572BA"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5AE06229" w:rsidR="004624EF" w:rsidRPr="004A01E8" w:rsidRDefault="004624EF" w:rsidP="004624E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bookmarkEnd w:id="2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0E504" w14:textId="64D99FAD" w:rsidR="0043573D" w:rsidRDefault="00BA1A75" w:rsidP="00FE3C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D2FD0" w:rsidRPr="00B904DF">
              <w:rPr>
                <w:i/>
                <w:iCs/>
                <w:noProof/>
              </w:rPr>
              <w:t>Paging Priority Indicator (PPI)</w:t>
            </w:r>
            <w:r w:rsidR="000D2FD0">
              <w:rPr>
                <w:noProof/>
              </w:rPr>
              <w:t xml:space="preserve"> IE</w:t>
            </w:r>
            <w:r w:rsidR="00910136">
              <w:rPr>
                <w:noProof/>
              </w:rPr>
              <w:t xml:space="preserve"> cannot link to the </w:t>
            </w:r>
            <w:r w:rsidR="001F139C">
              <w:t xml:space="preserve">Paging Policy Indicator as specified in TS 38.415. </w:t>
            </w:r>
          </w:p>
          <w:p w14:paraId="02C50A72" w14:textId="01FCBDB4" w:rsidR="00205803" w:rsidRDefault="00B904DF" w:rsidP="00FE3CC6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noProof/>
              </w:rPr>
              <w:t xml:space="preserve">The </w:t>
            </w:r>
            <w:r w:rsidRPr="00B904DF">
              <w:rPr>
                <w:i/>
                <w:iCs/>
                <w:noProof/>
              </w:rPr>
              <w:t>Paging Priority Indicator (PPI)</w:t>
            </w:r>
            <w:r>
              <w:rPr>
                <w:noProof/>
              </w:rPr>
              <w:t xml:space="preserve"> IE</w:t>
            </w:r>
            <w:r w:rsidR="000D2FD0">
              <w:rPr>
                <w:noProof/>
              </w:rPr>
              <w:t xml:space="preserve"> could be </w:t>
            </w:r>
            <w:r w:rsidR="00F419AF">
              <w:rPr>
                <w:noProof/>
              </w:rPr>
              <w:t>mis-interpre</w:t>
            </w:r>
            <w:r w:rsidR="00361BBD">
              <w:rPr>
                <w:noProof/>
              </w:rPr>
              <w:t>t</w:t>
            </w:r>
            <w:r w:rsidR="00F419AF">
              <w:rPr>
                <w:noProof/>
              </w:rPr>
              <w:t xml:space="preserve">ated </w:t>
            </w:r>
            <w:r w:rsidR="006D101E">
              <w:rPr>
                <w:noProof/>
              </w:rPr>
              <w:t>as a paging priority</w:t>
            </w:r>
            <w:r w:rsidR="007C6769">
              <w:rPr>
                <w:noProof/>
              </w:rPr>
              <w:t>.</w:t>
            </w:r>
          </w:p>
          <w:p w14:paraId="4C138099" w14:textId="00759949" w:rsidR="00FE3CC6" w:rsidRDefault="00FE3CC6" w:rsidP="00FE3C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3D7959E" w:rsidR="00F62542" w:rsidRDefault="00F62542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F53479" w:rsidR="001E41F3" w:rsidRDefault="006E1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1B7F2D">
              <w:rPr>
                <w:noProof/>
              </w:rPr>
              <w:t>9.3.1.</w:t>
            </w:r>
            <w:r w:rsidR="006D0748">
              <w:rPr>
                <w:noProof/>
              </w:rPr>
              <w:t>5</w:t>
            </w:r>
            <w:r w:rsidR="001B7F2D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CEE0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80DC45" w:rsidR="001E41F3" w:rsidRDefault="002339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18C9AA" w:rsidR="002E259B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A98541" w:rsidR="00840693" w:rsidRDefault="00840693" w:rsidP="00002A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3"/>
            <w:bookmarkStart w:id="4" w:name="_Toc384916784"/>
            <w:bookmarkStart w:id="5" w:name="_Toc20954837"/>
            <w:bookmarkStart w:id="6" w:name="_Toc20955914"/>
            <w:bookmarkStart w:id="7" w:name="_Toc29893032"/>
            <w:bookmarkStart w:id="8" w:name="_Toc36556969"/>
            <w:bookmarkStart w:id="9" w:name="_Toc45832417"/>
            <w:bookmarkStart w:id="10" w:name="_Toc51763697"/>
            <w:bookmarkStart w:id="11" w:name="_Toc64448866"/>
            <w:bookmarkStart w:id="12" w:name="_Toc66289525"/>
            <w:bookmarkStart w:id="13" w:name="_Toc74154638"/>
            <w:bookmarkStart w:id="14" w:name="_Toc81383382"/>
            <w:bookmarkStart w:id="15" w:name="_Toc88658015"/>
            <w:bookmarkStart w:id="16" w:name="_Toc97910927"/>
            <w:bookmarkStart w:id="17" w:name="_Toc99038687"/>
            <w:bookmarkStart w:id="18" w:name="_Toc99730950"/>
            <w:bookmarkStart w:id="19" w:name="_Toc105511081"/>
            <w:bookmarkStart w:id="20" w:name="_Toc105927613"/>
            <w:bookmarkStart w:id="21" w:name="_Toc106110153"/>
            <w:bookmarkStart w:id="22" w:name="_Toc113835590"/>
            <w:bookmarkStart w:id="23" w:name="_Toc120124438"/>
            <w:bookmarkStart w:id="24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  <w:bookmarkEnd w:id="5"/>
    </w:tbl>
    <w:p w14:paraId="76D28FDE" w14:textId="0F6AEA4C" w:rsidR="005F3D7E" w:rsidRDefault="005F3D7E" w:rsidP="005F3D7E">
      <w:pPr>
        <w:rPr>
          <w:lang w:val="en-US" w:eastAsia="zh-CN"/>
        </w:rPr>
      </w:pPr>
    </w:p>
    <w:p w14:paraId="72DE5542" w14:textId="77777777" w:rsidR="0079405F" w:rsidRPr="00D629EF" w:rsidRDefault="0079405F" w:rsidP="0079405F">
      <w:pPr>
        <w:pStyle w:val="Heading2"/>
      </w:pPr>
      <w:bookmarkStart w:id="25" w:name="_Toc20955441"/>
      <w:bookmarkStart w:id="26" w:name="_Toc29460867"/>
      <w:bookmarkStart w:id="27" w:name="_Toc29505599"/>
      <w:bookmarkStart w:id="28" w:name="_Toc36556124"/>
      <w:bookmarkStart w:id="29" w:name="_Toc45881553"/>
      <w:bookmarkStart w:id="30" w:name="_Toc51852187"/>
      <w:bookmarkStart w:id="31" w:name="_Toc56620138"/>
      <w:bookmarkStart w:id="32" w:name="_Toc64447778"/>
      <w:bookmarkStart w:id="33" w:name="_Toc74152553"/>
      <w:bookmarkStart w:id="34" w:name="_Toc88655978"/>
      <w:bookmarkStart w:id="35" w:name="_Toc88657037"/>
      <w:bookmarkStart w:id="36" w:name="_Toc105657020"/>
      <w:bookmarkStart w:id="37" w:name="_Toc106108401"/>
      <w:bookmarkStart w:id="38" w:name="_Toc112687494"/>
      <w:bookmarkStart w:id="39" w:name="_Toc184819540"/>
      <w:r w:rsidRPr="00D629EF">
        <w:t>3.2</w:t>
      </w:r>
      <w:r w:rsidRPr="00D629EF">
        <w:tab/>
        <w:t>Abbreviations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679AF60" w14:textId="3B92E5CB" w:rsidR="0079405F" w:rsidRDefault="0079405F" w:rsidP="0079405F">
      <w:pPr>
        <w:keepNext/>
      </w:pPr>
      <w:r w:rsidRPr="00D629EF">
        <w:t xml:space="preserve">For the purposes of the present document, the abbreviations given in TR 21.905 [1] and the following apply. </w:t>
      </w:r>
      <w:r w:rsidRPr="00D629EF">
        <w:br/>
        <w:t>An abbreviation defined in the present document takes precedence over the definition of the same abbreviation, if any, in TR 21.905 [1].</w:t>
      </w:r>
    </w:p>
    <w:p w14:paraId="7C20F769" w14:textId="77777777" w:rsidR="00D470F8" w:rsidRPr="00FA52B0" w:rsidRDefault="00D470F8" w:rsidP="00D470F8">
      <w:pPr>
        <w:pStyle w:val="EW"/>
      </w:pPr>
      <w:r w:rsidRPr="00FA52B0">
        <w:t>5GC</w:t>
      </w:r>
      <w:r w:rsidRPr="00FA52B0">
        <w:tab/>
        <w:t>5G Core Network</w:t>
      </w:r>
    </w:p>
    <w:p w14:paraId="17C060CC" w14:textId="77777777" w:rsidR="00D470F8" w:rsidRPr="00FA52B0" w:rsidRDefault="00D470F8" w:rsidP="00D470F8">
      <w:pPr>
        <w:pStyle w:val="EW"/>
      </w:pPr>
      <w:r w:rsidRPr="00FA52B0">
        <w:t>5QI</w:t>
      </w:r>
      <w:r w:rsidRPr="00FA52B0">
        <w:tab/>
        <w:t>5G QoS Identifier</w:t>
      </w:r>
    </w:p>
    <w:p w14:paraId="4A4E2A15" w14:textId="77777777" w:rsidR="00D470F8" w:rsidRPr="00FA52B0" w:rsidRDefault="00D470F8" w:rsidP="00D470F8">
      <w:pPr>
        <w:pStyle w:val="EW"/>
      </w:pPr>
      <w:r w:rsidRPr="00FA52B0">
        <w:t>CGI</w:t>
      </w:r>
      <w:r w:rsidRPr="00FA52B0">
        <w:tab/>
        <w:t>Cell Global Identifier</w:t>
      </w:r>
    </w:p>
    <w:p w14:paraId="33B13568" w14:textId="77777777" w:rsidR="00D470F8" w:rsidRPr="00FA52B0" w:rsidRDefault="00D470F8" w:rsidP="00D470F8">
      <w:pPr>
        <w:pStyle w:val="EW"/>
      </w:pPr>
      <w:r w:rsidRPr="00FA52B0">
        <w:t>CN</w:t>
      </w:r>
      <w:r w:rsidRPr="00FA52B0">
        <w:tab/>
        <w:t>Core Network</w:t>
      </w:r>
    </w:p>
    <w:p w14:paraId="305A9F17" w14:textId="77777777" w:rsidR="00D470F8" w:rsidRPr="00FA52B0" w:rsidRDefault="00D470F8" w:rsidP="00D470F8">
      <w:pPr>
        <w:pStyle w:val="EW"/>
      </w:pPr>
      <w:r w:rsidRPr="00FA52B0">
        <w:t>CP</w:t>
      </w:r>
      <w:r w:rsidRPr="00FA52B0">
        <w:tab/>
        <w:t>Control Plane</w:t>
      </w:r>
    </w:p>
    <w:p w14:paraId="1F95F3B3" w14:textId="77777777" w:rsidR="00D470F8" w:rsidRPr="00FA52B0" w:rsidRDefault="00D470F8" w:rsidP="00D470F8">
      <w:pPr>
        <w:pStyle w:val="EW"/>
      </w:pPr>
      <w:r w:rsidRPr="00FA52B0">
        <w:t>DL</w:t>
      </w:r>
      <w:r w:rsidRPr="00FA52B0">
        <w:tab/>
        <w:t>Downlink</w:t>
      </w:r>
    </w:p>
    <w:p w14:paraId="56B2D24C" w14:textId="77777777" w:rsidR="00D470F8" w:rsidRPr="00FA52B0" w:rsidRDefault="00D470F8" w:rsidP="00D470F8">
      <w:pPr>
        <w:pStyle w:val="EW"/>
      </w:pPr>
      <w:r w:rsidRPr="00FA52B0">
        <w:t>EN-DC</w:t>
      </w:r>
      <w:r w:rsidRPr="00FA52B0">
        <w:tab/>
        <w:t xml:space="preserve">E-UTRA-NR Dual Connectivity </w:t>
      </w:r>
    </w:p>
    <w:p w14:paraId="253A9743" w14:textId="77777777" w:rsidR="00D470F8" w:rsidRPr="00FA52B0" w:rsidRDefault="00D470F8" w:rsidP="00D470F8">
      <w:pPr>
        <w:pStyle w:val="EW"/>
      </w:pPr>
      <w:r w:rsidRPr="00FA52B0">
        <w:t>EPC</w:t>
      </w:r>
      <w:r w:rsidRPr="00FA52B0">
        <w:tab/>
        <w:t>Evolved Packet Core</w:t>
      </w:r>
    </w:p>
    <w:p w14:paraId="53C99D29" w14:textId="77777777" w:rsidR="00D470F8" w:rsidRPr="00FA52B0" w:rsidRDefault="00D470F8" w:rsidP="00D470F8">
      <w:pPr>
        <w:pStyle w:val="EW"/>
      </w:pPr>
      <w:r w:rsidRPr="00FA52B0">
        <w:t>MCG</w:t>
      </w:r>
      <w:r w:rsidRPr="00FA52B0">
        <w:tab/>
        <w:t>Master Cell Group</w:t>
      </w:r>
    </w:p>
    <w:p w14:paraId="789F1418" w14:textId="606BCBDF" w:rsidR="00D470F8" w:rsidRDefault="00D470F8" w:rsidP="00D470F8">
      <w:pPr>
        <w:pStyle w:val="EW"/>
        <w:rPr>
          <w:ins w:id="40" w:author="Huawei" w:date="2025-03-24T14:24:00Z"/>
        </w:rPr>
      </w:pPr>
      <w:r w:rsidRPr="00FA52B0">
        <w:t>NSSAI</w:t>
      </w:r>
      <w:r w:rsidRPr="00FA52B0">
        <w:tab/>
        <w:t>Network Slice Selection Assistance Information</w:t>
      </w:r>
    </w:p>
    <w:p w14:paraId="22791888" w14:textId="06D51632" w:rsidR="00017400" w:rsidRPr="00FA52B0" w:rsidRDefault="00017400" w:rsidP="00D470F8">
      <w:pPr>
        <w:pStyle w:val="EW"/>
      </w:pPr>
      <w:ins w:id="41" w:author="Huawei" w:date="2025-03-24T14:24:00Z">
        <w:r w:rsidRPr="009604DF">
          <w:t>PPI</w:t>
        </w:r>
        <w:r w:rsidRPr="009604DF">
          <w:tab/>
          <w:t>Paging Policy Indicator</w:t>
        </w:r>
      </w:ins>
    </w:p>
    <w:p w14:paraId="09D2D3A2" w14:textId="77777777" w:rsidR="00D470F8" w:rsidRPr="00FA52B0" w:rsidRDefault="00D470F8" w:rsidP="00D470F8">
      <w:pPr>
        <w:pStyle w:val="EW"/>
      </w:pPr>
      <w:r w:rsidRPr="00FA52B0">
        <w:t>RANAC</w:t>
      </w:r>
      <w:r w:rsidRPr="00FA52B0">
        <w:tab/>
        <w:t>RAN Area Code</w:t>
      </w:r>
    </w:p>
    <w:p w14:paraId="780DAB84" w14:textId="77777777" w:rsidR="00D470F8" w:rsidRPr="00FA52B0" w:rsidRDefault="00D470F8" w:rsidP="00D470F8">
      <w:pPr>
        <w:pStyle w:val="EW"/>
      </w:pPr>
      <w:r w:rsidRPr="00FA52B0">
        <w:t>SCG</w:t>
      </w:r>
      <w:r w:rsidRPr="00FA52B0">
        <w:tab/>
        <w:t>Secondary Cell Group</w:t>
      </w:r>
    </w:p>
    <w:p w14:paraId="3F79D399" w14:textId="77777777" w:rsidR="00D470F8" w:rsidRPr="00FA52B0" w:rsidRDefault="00D470F8" w:rsidP="00D470F8">
      <w:pPr>
        <w:pStyle w:val="EW"/>
      </w:pPr>
      <w:r w:rsidRPr="00FA52B0">
        <w:t>SDAP</w:t>
      </w:r>
      <w:r w:rsidRPr="00FA52B0">
        <w:tab/>
        <w:t>Service Data Adaptation Protocol</w:t>
      </w:r>
    </w:p>
    <w:p w14:paraId="3FB77D1B" w14:textId="77777777" w:rsidR="00D470F8" w:rsidRPr="00FA52B0" w:rsidRDefault="00D470F8" w:rsidP="00D470F8">
      <w:pPr>
        <w:pStyle w:val="EW"/>
      </w:pPr>
      <w:r w:rsidRPr="00FA52B0">
        <w:t>S-NSSAI</w:t>
      </w:r>
      <w:r w:rsidRPr="00FA52B0">
        <w:tab/>
        <w:t>Single Network Slice Selection Assistance Information</w:t>
      </w:r>
    </w:p>
    <w:p w14:paraId="7D475D8E" w14:textId="77777777" w:rsidR="00D470F8" w:rsidRPr="00FA52B0" w:rsidRDefault="00D470F8" w:rsidP="00D470F8">
      <w:pPr>
        <w:pStyle w:val="EW"/>
      </w:pPr>
      <w:r w:rsidRPr="00FA52B0">
        <w:t>TNLA</w:t>
      </w:r>
      <w:r w:rsidRPr="00FA52B0">
        <w:tab/>
        <w:t>Transport Network Layer Association</w:t>
      </w:r>
    </w:p>
    <w:p w14:paraId="0D868174" w14:textId="1C36CB1F" w:rsidR="00D470F8" w:rsidRDefault="00D470F8" w:rsidP="0079405F">
      <w:pPr>
        <w:keepNext/>
      </w:pPr>
    </w:p>
    <w:p w14:paraId="2C88D7BE" w14:textId="3AE73C0A" w:rsidR="00C33655" w:rsidRDefault="00C33655" w:rsidP="00C33655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For Information Only </w:t>
      </w:r>
      <w:r w:rsidRPr="00CE63E2">
        <w:t>&gt;&gt;&gt;&gt;&gt;&gt;&gt;&gt;&gt;&gt;&gt;&gt;&gt;&gt;&gt;&gt;&gt;&gt;&gt;&gt;</w:t>
      </w:r>
    </w:p>
    <w:p w14:paraId="575A6E5C" w14:textId="77777777" w:rsidR="00583096" w:rsidRPr="00FA52B0" w:rsidRDefault="00583096" w:rsidP="00583096">
      <w:pPr>
        <w:pStyle w:val="Heading3"/>
      </w:pPr>
      <w:bookmarkStart w:id="42" w:name="_CR8_3_7_2"/>
      <w:bookmarkStart w:id="43" w:name="_Toc20955519"/>
      <w:bookmarkStart w:id="44" w:name="_Toc29460851"/>
      <w:bookmarkStart w:id="45" w:name="_Toc45881960"/>
      <w:bookmarkStart w:id="46" w:name="_Toc51852096"/>
      <w:bookmarkStart w:id="47" w:name="_Toc81381517"/>
      <w:bookmarkStart w:id="48" w:name="_Toc97909081"/>
      <w:bookmarkStart w:id="49" w:name="_Toc145334630"/>
      <w:bookmarkStart w:id="50" w:name="_Toc20955521"/>
      <w:bookmarkStart w:id="51" w:name="_Toc29460947"/>
      <w:bookmarkStart w:id="52" w:name="_Toc29505679"/>
      <w:bookmarkStart w:id="53" w:name="_Toc36556204"/>
      <w:bookmarkStart w:id="54" w:name="_Toc45881643"/>
      <w:bookmarkStart w:id="55" w:name="_Toc51852277"/>
      <w:bookmarkStart w:id="56" w:name="_Toc56620228"/>
      <w:bookmarkStart w:id="57" w:name="_Toc64447868"/>
      <w:bookmarkStart w:id="58" w:name="_Toc74152643"/>
      <w:bookmarkStart w:id="59" w:name="_Toc88656068"/>
      <w:bookmarkStart w:id="60" w:name="_Toc88657127"/>
      <w:bookmarkStart w:id="61" w:name="_Toc105657110"/>
      <w:bookmarkStart w:id="62" w:name="_Toc106108491"/>
      <w:bookmarkStart w:id="63" w:name="_Toc112687584"/>
      <w:bookmarkStart w:id="64" w:name="_Toc184819630"/>
      <w:bookmarkStart w:id="65" w:name="_Toc45881815"/>
      <w:bookmarkStart w:id="66" w:name="_Toc51852454"/>
      <w:bookmarkStart w:id="67" w:name="_Toc56620405"/>
      <w:bookmarkStart w:id="68" w:name="_Toc64448045"/>
      <w:bookmarkStart w:id="69" w:name="_Toc74152820"/>
      <w:bookmarkStart w:id="70" w:name="_Toc88656245"/>
      <w:bookmarkStart w:id="71" w:name="_Toc88657304"/>
      <w:bookmarkStart w:id="72" w:name="_Toc105657367"/>
      <w:bookmarkStart w:id="73" w:name="_Toc106108748"/>
      <w:bookmarkStart w:id="74" w:name="_Toc112687841"/>
      <w:bookmarkStart w:id="75" w:name="_Toc184819893"/>
      <w:bookmarkEnd w:id="42"/>
      <w:r w:rsidRPr="00FA52B0">
        <w:t>8.3.7</w:t>
      </w:r>
      <w:r w:rsidRPr="00FA52B0">
        <w:tab/>
        <w:t>DL Data</w:t>
      </w:r>
      <w:r w:rsidRPr="00FA52B0">
        <w:rPr>
          <w:rFonts w:hint="eastAsia"/>
        </w:rPr>
        <w:t xml:space="preserve"> Notification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4348AC98" w14:textId="77777777" w:rsidR="00583096" w:rsidRPr="00FA52B0" w:rsidRDefault="00583096" w:rsidP="00583096">
      <w:pPr>
        <w:pStyle w:val="Heading4"/>
      </w:pPr>
      <w:bookmarkStart w:id="76" w:name="_Toc20955520"/>
      <w:bookmarkStart w:id="77" w:name="_Toc29460852"/>
      <w:bookmarkStart w:id="78" w:name="_Toc45881961"/>
      <w:bookmarkStart w:id="79" w:name="_Toc51852097"/>
      <w:bookmarkStart w:id="80" w:name="_Toc81381518"/>
      <w:bookmarkStart w:id="81" w:name="_Toc97909082"/>
      <w:bookmarkStart w:id="82" w:name="_Toc145334631"/>
      <w:r w:rsidRPr="00FA52B0">
        <w:t>8.</w:t>
      </w:r>
      <w:r w:rsidRPr="00FA52B0">
        <w:rPr>
          <w:rFonts w:hint="eastAsia"/>
        </w:rPr>
        <w:t>3</w:t>
      </w:r>
      <w:r w:rsidRPr="00FA52B0">
        <w:t>.7.1</w:t>
      </w:r>
      <w:r w:rsidRPr="00FA52B0">
        <w:tab/>
        <w:t>General</w:t>
      </w:r>
      <w:bookmarkEnd w:id="76"/>
      <w:bookmarkEnd w:id="77"/>
      <w:bookmarkEnd w:id="78"/>
      <w:bookmarkEnd w:id="79"/>
      <w:bookmarkEnd w:id="80"/>
      <w:bookmarkEnd w:id="81"/>
      <w:bookmarkEnd w:id="82"/>
    </w:p>
    <w:p w14:paraId="56120FA5" w14:textId="77777777" w:rsidR="00583096" w:rsidRPr="00FA52B0" w:rsidRDefault="00583096" w:rsidP="00583096">
      <w:pPr>
        <w:rPr>
          <w:rFonts w:eastAsia="Malgun Gothic"/>
        </w:rPr>
      </w:pPr>
      <w:r w:rsidRPr="00FA52B0">
        <w:t xml:space="preserve">This procedure is initiated by the </w:t>
      </w:r>
      <w:r w:rsidRPr="00FA52B0">
        <w:rPr>
          <w:rFonts w:eastAsia="Malgun Gothic" w:hint="eastAsia"/>
        </w:rPr>
        <w:t>gNB-</w:t>
      </w:r>
      <w:r w:rsidRPr="00FA52B0">
        <w:rPr>
          <w:rFonts w:eastAsia="Malgun Gothic"/>
        </w:rPr>
        <w:t>CU-UP</w:t>
      </w:r>
      <w:r w:rsidRPr="00FA52B0">
        <w:t xml:space="preserve"> to </w:t>
      </w:r>
      <w:r w:rsidRPr="00FA52B0">
        <w:rPr>
          <w:rFonts w:eastAsia="Malgun Gothic" w:hint="eastAsia"/>
        </w:rPr>
        <w:t>indicate</w:t>
      </w:r>
      <w:r w:rsidRPr="00FA52B0">
        <w:t xml:space="preserve"> </w:t>
      </w:r>
      <w:r w:rsidRPr="00FA52B0">
        <w:rPr>
          <w:rFonts w:hint="eastAsia"/>
        </w:rPr>
        <w:t xml:space="preserve">the </w:t>
      </w:r>
      <w:r w:rsidRPr="00FA52B0">
        <w:t>detection of DL data arrival for the UE</w:t>
      </w:r>
      <w:r w:rsidRPr="00FA52B0">
        <w:rPr>
          <w:rFonts w:eastAsia="MS Mincho"/>
        </w:rPr>
        <w:t xml:space="preserve">. </w:t>
      </w:r>
      <w:r w:rsidRPr="00FA52B0">
        <w:rPr>
          <w:rFonts w:eastAsia="Malgun Gothic"/>
        </w:rPr>
        <w:t>The procedure uses UE-associated signalling.</w:t>
      </w:r>
    </w:p>
    <w:p w14:paraId="1FB8DDF1" w14:textId="77777777" w:rsidR="009A17F9" w:rsidRPr="00D629EF" w:rsidRDefault="009A17F9" w:rsidP="009A17F9">
      <w:pPr>
        <w:pStyle w:val="Heading4"/>
      </w:pPr>
      <w:r w:rsidRPr="00D629EF">
        <w:t>8.</w:t>
      </w:r>
      <w:r w:rsidRPr="00D629EF">
        <w:rPr>
          <w:rFonts w:hint="eastAsia"/>
        </w:rPr>
        <w:t>3</w:t>
      </w:r>
      <w:r w:rsidRPr="00D629EF">
        <w:t>.7.2</w:t>
      </w:r>
      <w:r w:rsidRPr="00D629EF">
        <w:tab/>
        <w:t>Successful Operation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12271B27" w14:textId="77777777" w:rsidR="009A17F9" w:rsidRPr="00D629EF" w:rsidRDefault="009A17F9" w:rsidP="009A17F9">
      <w:pPr>
        <w:pStyle w:val="TH"/>
      </w:pPr>
      <w:r w:rsidRPr="00D629EF">
        <w:object w:dxaOrig="5535" w:dyaOrig="2505" w14:anchorId="62AE03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8pt;height:128.6pt" o:ole="">
            <v:imagedata r:id="rId13" o:title=""/>
          </v:shape>
          <o:OLEObject Type="Embed" ProgID="Visio.Drawing.15" ShapeID="_x0000_i1025" DrawAspect="Content" ObjectID="_1804658835" r:id="rId14"/>
        </w:object>
      </w:r>
    </w:p>
    <w:p w14:paraId="01496E47" w14:textId="77777777" w:rsidR="009A17F9" w:rsidRPr="00D629EF" w:rsidRDefault="009A17F9" w:rsidP="009A17F9">
      <w:pPr>
        <w:pStyle w:val="TF"/>
      </w:pPr>
      <w:bookmarkStart w:id="83" w:name="_CRFigure8_3_7_21"/>
      <w:r w:rsidRPr="00D629EF">
        <w:t xml:space="preserve">Figure </w:t>
      </w:r>
      <w:bookmarkEnd w:id="83"/>
      <w:r w:rsidRPr="00D629EF">
        <w:t xml:space="preserve">8.3.7.2-1: </w:t>
      </w:r>
      <w:r w:rsidRPr="00D629EF">
        <w:rPr>
          <w:rFonts w:eastAsia="Malgun Gothic"/>
        </w:rPr>
        <w:t>DL Data Notification</w:t>
      </w:r>
      <w:r w:rsidRPr="00D629EF">
        <w:t xml:space="preserve"> procedure: Successful Operation.</w:t>
      </w:r>
    </w:p>
    <w:p w14:paraId="79185BBA" w14:textId="77777777" w:rsidR="009A17F9" w:rsidRPr="00D629EF" w:rsidRDefault="009A17F9" w:rsidP="009A17F9">
      <w:r w:rsidRPr="00D629EF">
        <w:t xml:space="preserve">The </w:t>
      </w:r>
      <w:r w:rsidRPr="00D629EF">
        <w:rPr>
          <w:rFonts w:eastAsia="Malgun Gothic" w:hint="eastAsia"/>
        </w:rPr>
        <w:t>gNB-</w:t>
      </w:r>
      <w:r w:rsidRPr="00D629EF">
        <w:rPr>
          <w:rFonts w:eastAsia="Malgun Gothic"/>
        </w:rPr>
        <w:t>CU-UP</w:t>
      </w:r>
      <w:r w:rsidRPr="00D629EF">
        <w:rPr>
          <w:rFonts w:eastAsia="Malgun Gothic" w:hint="eastAsia"/>
        </w:rPr>
        <w:t xml:space="preserve"> </w:t>
      </w:r>
      <w:r w:rsidRPr="00D629EF">
        <w:t xml:space="preserve">initiates the procedure by sending the </w:t>
      </w:r>
      <w:r w:rsidRPr="00D629EF">
        <w:rPr>
          <w:rFonts w:eastAsia="Malgun Gothic"/>
        </w:rPr>
        <w:t xml:space="preserve">DL DATA </w:t>
      </w:r>
      <w:r w:rsidRPr="00D629EF">
        <w:rPr>
          <w:rFonts w:eastAsia="Malgun Gothic" w:hint="eastAsia"/>
        </w:rPr>
        <w:t>NOTIFICATION</w:t>
      </w:r>
      <w:r w:rsidRPr="00D629EF">
        <w:t xml:space="preserve"> message to the </w:t>
      </w:r>
      <w:r w:rsidRPr="00D629EF">
        <w:rPr>
          <w:rFonts w:eastAsia="Malgun Gothic" w:hint="eastAsia"/>
        </w:rPr>
        <w:t>gNB-CU</w:t>
      </w:r>
      <w:r w:rsidRPr="00D629EF">
        <w:rPr>
          <w:rFonts w:eastAsia="Malgun Gothic"/>
        </w:rPr>
        <w:t>-CP</w:t>
      </w:r>
      <w:r w:rsidRPr="00D629EF">
        <w:t>.</w:t>
      </w:r>
    </w:p>
    <w:p w14:paraId="3683E8C8" w14:textId="77777777" w:rsidR="009A17F9" w:rsidRPr="00D629EF" w:rsidRDefault="009A17F9" w:rsidP="009A17F9">
      <w:pPr>
        <w:rPr>
          <w:noProof/>
        </w:rPr>
      </w:pPr>
      <w:r w:rsidRPr="00D629EF">
        <w:rPr>
          <w:rFonts w:eastAsia="Malgun Gothic"/>
        </w:rPr>
        <w:t xml:space="preserve">If the </w:t>
      </w:r>
      <w:r w:rsidRPr="00D629EF">
        <w:rPr>
          <w:rFonts w:eastAsia="Malgun Gothic"/>
          <w:i/>
        </w:rPr>
        <w:t>PPI</w:t>
      </w:r>
      <w:r w:rsidRPr="00D629EF">
        <w:rPr>
          <w:rFonts w:eastAsia="Malgun Gothic"/>
        </w:rPr>
        <w:t xml:space="preserve"> IE is included in the DL DATA NOTIFICATION message, the gNB-CU-CP shall use it </w:t>
      </w:r>
      <w:r w:rsidRPr="00D629EF">
        <w:rPr>
          <w:noProof/>
        </w:rPr>
        <w:t>for paging policy differentiation.</w:t>
      </w:r>
    </w:p>
    <w:p w14:paraId="672A2B8C" w14:textId="6F55E8E3" w:rsidR="005D0663" w:rsidRDefault="005D0663" w:rsidP="005D066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p w14:paraId="18D5B0BA" w14:textId="77777777" w:rsidR="00332D11" w:rsidRPr="001D2E49" w:rsidRDefault="00332D11" w:rsidP="00332D11"/>
    <w:p w14:paraId="48741DB6" w14:textId="754FAD48" w:rsidR="000B75F5" w:rsidRPr="00D629EF" w:rsidRDefault="000B75F5" w:rsidP="000B75F5">
      <w:pPr>
        <w:pStyle w:val="Heading4"/>
        <w:keepNext w:val="0"/>
        <w:keepLines w:val="0"/>
        <w:widowControl w:val="0"/>
        <w:rPr>
          <w:noProof/>
        </w:rPr>
      </w:pPr>
      <w:bookmarkStart w:id="84" w:name="_Toc20955636"/>
      <w:bookmarkStart w:id="85" w:name="_Toc29461074"/>
      <w:bookmarkStart w:id="86" w:name="_Toc29505806"/>
      <w:bookmarkStart w:id="87" w:name="_Toc36556331"/>
      <w:bookmarkStart w:id="88" w:name="_Toc45881795"/>
      <w:bookmarkStart w:id="89" w:name="_Toc51852434"/>
      <w:bookmarkStart w:id="90" w:name="_Toc56620385"/>
      <w:bookmarkStart w:id="91" w:name="_Toc64448025"/>
      <w:bookmarkStart w:id="92" w:name="_Toc74152800"/>
      <w:bookmarkStart w:id="93" w:name="_Toc88656225"/>
      <w:bookmarkStart w:id="94" w:name="_Toc88657284"/>
      <w:bookmarkStart w:id="95" w:name="_Toc105657345"/>
      <w:bookmarkStart w:id="96" w:name="_Toc106108726"/>
      <w:bookmarkStart w:id="97" w:name="_Toc112687819"/>
      <w:bookmarkStart w:id="98" w:name="_Toc184819871"/>
      <w:r w:rsidRPr="00D629EF">
        <w:rPr>
          <w:noProof/>
        </w:rPr>
        <w:lastRenderedPageBreak/>
        <w:t>9.3.1.55</w:t>
      </w:r>
      <w:r w:rsidRPr="00D629EF">
        <w:rPr>
          <w:noProof/>
        </w:rPr>
        <w:tab/>
      </w:r>
      <w:del w:id="99" w:author="Huawei" w:date="2025-03-17T20:06:00Z">
        <w:r w:rsidRPr="00D629EF" w:rsidDel="007D3067">
          <w:rPr>
            <w:noProof/>
          </w:rPr>
          <w:delText>Paging Priority Indicator (</w:delText>
        </w:r>
      </w:del>
      <w:r w:rsidRPr="00D629EF">
        <w:rPr>
          <w:noProof/>
        </w:rPr>
        <w:t>PPI</w:t>
      </w:r>
      <w:del w:id="100" w:author="Huawei" w:date="2025-03-17T20:06:00Z">
        <w:r w:rsidRPr="00D629EF" w:rsidDel="007D3067">
          <w:rPr>
            <w:noProof/>
          </w:rPr>
          <w:delText>)</w:delText>
        </w:r>
      </w:del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r w:rsidRPr="00D629EF">
        <w:rPr>
          <w:noProof/>
        </w:rPr>
        <w:t xml:space="preserve"> </w:t>
      </w:r>
    </w:p>
    <w:p w14:paraId="29A49B2C" w14:textId="77777777" w:rsidR="000B75F5" w:rsidRPr="00D629EF" w:rsidRDefault="000B75F5" w:rsidP="000B75F5">
      <w:pPr>
        <w:widowControl w:val="0"/>
        <w:rPr>
          <w:noProof/>
        </w:rPr>
      </w:pPr>
      <w:r w:rsidRPr="002744F8">
        <w:rPr>
          <w:noProof/>
        </w:rPr>
        <w:t>The Paging Policy Indicator is used for paging policy differentiation (see details in TS 23</w:t>
      </w:r>
      <w:r w:rsidRPr="00D629EF">
        <w:rPr>
          <w:noProof/>
        </w:rPr>
        <w:t>.501 [20]).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B75F5" w:rsidRPr="00D629EF" w14:paraId="128D7BC1" w14:textId="77777777" w:rsidTr="007D7338">
        <w:tc>
          <w:tcPr>
            <w:tcW w:w="2448" w:type="dxa"/>
          </w:tcPr>
          <w:p w14:paraId="2AE1A879" w14:textId="77777777" w:rsidR="000B75F5" w:rsidRPr="00D629EF" w:rsidRDefault="000B75F5" w:rsidP="007D7338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E08FA5B" w14:textId="77777777" w:rsidR="000B75F5" w:rsidRPr="00D629EF" w:rsidRDefault="000B75F5" w:rsidP="007D7338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9794B14" w14:textId="77777777" w:rsidR="000B75F5" w:rsidRPr="00D629EF" w:rsidRDefault="000B75F5" w:rsidP="007D7338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2D4205D3" w14:textId="77777777" w:rsidR="000B75F5" w:rsidRPr="00D629EF" w:rsidRDefault="000B75F5" w:rsidP="007D7338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8E63509" w14:textId="77777777" w:rsidR="000B75F5" w:rsidRPr="00D629EF" w:rsidRDefault="000B75F5" w:rsidP="007D7338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Semantics description</w:t>
            </w:r>
          </w:p>
        </w:tc>
      </w:tr>
      <w:tr w:rsidR="000B75F5" w:rsidRPr="00D629EF" w14:paraId="7F36DE43" w14:textId="77777777" w:rsidTr="007D7338">
        <w:tc>
          <w:tcPr>
            <w:tcW w:w="2448" w:type="dxa"/>
          </w:tcPr>
          <w:p w14:paraId="58D15AA7" w14:textId="77777777" w:rsidR="000B75F5" w:rsidRPr="00D629EF" w:rsidRDefault="000B75F5" w:rsidP="007D7338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rPr>
                <w:noProof/>
              </w:rPr>
              <w:t>PPI</w:t>
            </w:r>
          </w:p>
        </w:tc>
        <w:tc>
          <w:tcPr>
            <w:tcW w:w="1080" w:type="dxa"/>
          </w:tcPr>
          <w:p w14:paraId="728F93B4" w14:textId="77777777" w:rsidR="000B75F5" w:rsidRPr="00D629EF" w:rsidRDefault="000B75F5" w:rsidP="007D7338">
            <w:pPr>
              <w:pStyle w:val="TAL"/>
              <w:keepNext w:val="0"/>
              <w:keepLines w:val="0"/>
              <w:widowControl w:val="0"/>
              <w:rPr>
                <w:rFonts w:eastAsia="Batang"/>
                <w:noProof/>
                <w:lang w:eastAsia="ja-JP"/>
              </w:rPr>
            </w:pPr>
            <w:r w:rsidRPr="00D629EF">
              <w:rPr>
                <w:rFonts w:eastAsia="Batang"/>
                <w:noProof/>
                <w:lang w:eastAsia="ja-JP"/>
              </w:rPr>
              <w:t>M</w:t>
            </w:r>
          </w:p>
        </w:tc>
        <w:tc>
          <w:tcPr>
            <w:tcW w:w="1440" w:type="dxa"/>
          </w:tcPr>
          <w:p w14:paraId="092254D5" w14:textId="77777777" w:rsidR="000B75F5" w:rsidRPr="00D629EF" w:rsidRDefault="000B75F5" w:rsidP="007D7338">
            <w:pPr>
              <w:pStyle w:val="TAL"/>
              <w:keepNext w:val="0"/>
              <w:keepLines w:val="0"/>
              <w:widowControl w:val="0"/>
              <w:rPr>
                <w:i/>
                <w:noProof/>
              </w:rPr>
            </w:pPr>
          </w:p>
        </w:tc>
        <w:tc>
          <w:tcPr>
            <w:tcW w:w="1872" w:type="dxa"/>
          </w:tcPr>
          <w:p w14:paraId="051D2D59" w14:textId="77777777" w:rsidR="000B75F5" w:rsidRPr="00D629EF" w:rsidRDefault="000B75F5" w:rsidP="007D73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INTEGER</w:t>
            </w:r>
          </w:p>
          <w:p w14:paraId="4B616B20" w14:textId="77777777" w:rsidR="000B75F5" w:rsidRPr="00D629EF" w:rsidRDefault="000B75F5" w:rsidP="007D73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(0.. 7, …)</w:t>
            </w:r>
          </w:p>
        </w:tc>
        <w:tc>
          <w:tcPr>
            <w:tcW w:w="2880" w:type="dxa"/>
          </w:tcPr>
          <w:p w14:paraId="73578283" w14:textId="77777777" w:rsidR="000B75F5" w:rsidRPr="00D629EF" w:rsidRDefault="000B75F5" w:rsidP="007D73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</w:tr>
    </w:tbl>
    <w:p w14:paraId="6B294625" w14:textId="0955D7A2" w:rsidR="00332D11" w:rsidRDefault="00332D11" w:rsidP="00273126">
      <w:pPr>
        <w:pStyle w:val="FirstChange"/>
      </w:pPr>
    </w:p>
    <w:p w14:paraId="3D3E1B06" w14:textId="77777777" w:rsidR="00332D11" w:rsidRDefault="00332D11" w:rsidP="00273126">
      <w:pPr>
        <w:pStyle w:val="FirstChange"/>
      </w:pPr>
    </w:p>
    <w:p w14:paraId="2009DD46" w14:textId="77777777" w:rsidR="005D0663" w:rsidRDefault="005D0663" w:rsidP="005D066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905A4DE" w14:textId="77777777" w:rsidR="005854A5" w:rsidRDefault="005854A5" w:rsidP="0061151B">
      <w:pPr>
        <w:pStyle w:val="FirstChange"/>
      </w:pPr>
    </w:p>
    <w:p w14:paraId="7BA93808" w14:textId="6384ECFD" w:rsidR="00045A1F" w:rsidRDefault="00045A1F" w:rsidP="0061151B">
      <w:pPr>
        <w:pStyle w:val="FirstChange"/>
      </w:pPr>
    </w:p>
    <w:p w14:paraId="226A4B87" w14:textId="77777777" w:rsidR="004D0F99" w:rsidRDefault="004D0F99" w:rsidP="00664162">
      <w:pPr>
        <w:pStyle w:val="Heading3"/>
        <w:sectPr w:rsidR="004D0F99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01" w:name="_Toc20955355"/>
      <w:bookmarkStart w:id="102" w:name="_Toc29503808"/>
      <w:bookmarkStart w:id="103" w:name="_Toc29504392"/>
      <w:bookmarkStart w:id="104" w:name="_Toc29504976"/>
      <w:bookmarkStart w:id="105" w:name="_Toc36553429"/>
      <w:bookmarkStart w:id="106" w:name="_Toc36555156"/>
      <w:bookmarkStart w:id="107" w:name="_Toc45652555"/>
      <w:bookmarkStart w:id="108" w:name="_Toc45658987"/>
      <w:bookmarkStart w:id="109" w:name="_Toc45720807"/>
      <w:bookmarkStart w:id="110" w:name="_Toc45798687"/>
      <w:bookmarkStart w:id="111" w:name="_Toc45898076"/>
      <w:bookmarkStart w:id="112" w:name="_Toc51746283"/>
      <w:bookmarkStart w:id="113" w:name="_Toc64446548"/>
      <w:bookmarkStart w:id="114" w:name="_Toc73982418"/>
      <w:bookmarkStart w:id="115" w:name="_Toc88652508"/>
      <w:bookmarkStart w:id="116" w:name="_Toc97891552"/>
      <w:bookmarkStart w:id="117" w:name="_Toc99123757"/>
      <w:bookmarkStart w:id="118" w:name="_Toc99662563"/>
      <w:bookmarkStart w:id="119" w:name="_Toc105152642"/>
      <w:bookmarkStart w:id="120" w:name="_Toc105174448"/>
      <w:bookmarkStart w:id="121" w:name="_Toc106109446"/>
      <w:bookmarkStart w:id="122" w:name="_Toc107409904"/>
      <w:bookmarkStart w:id="123" w:name="_Toc112757093"/>
      <w:bookmarkStart w:id="124" w:name="_Toc169665401"/>
    </w:p>
    <w:p w14:paraId="199528A7" w14:textId="77777777" w:rsidR="009B6E3B" w:rsidRPr="00D629EF" w:rsidRDefault="009B6E3B" w:rsidP="009B6E3B">
      <w:pPr>
        <w:pStyle w:val="Heading3"/>
      </w:pPr>
      <w:bookmarkStart w:id="125" w:name="_Toc20955683"/>
      <w:bookmarkStart w:id="126" w:name="_Toc29461126"/>
      <w:bookmarkStart w:id="127" w:name="_Toc29505858"/>
      <w:bookmarkStart w:id="128" w:name="_Toc36556383"/>
      <w:bookmarkStart w:id="129" w:name="_Toc45881870"/>
      <w:bookmarkStart w:id="130" w:name="_Toc51852511"/>
      <w:bookmarkStart w:id="131" w:name="_Toc56620462"/>
      <w:bookmarkStart w:id="132" w:name="_Toc64448104"/>
      <w:bookmarkStart w:id="133" w:name="_Toc74152880"/>
      <w:bookmarkStart w:id="134" w:name="_Toc88656306"/>
      <w:bookmarkStart w:id="135" w:name="_Toc88657365"/>
      <w:bookmarkStart w:id="136" w:name="_Toc105657471"/>
      <w:bookmarkStart w:id="137" w:name="_Toc106108852"/>
      <w:bookmarkStart w:id="138" w:name="_Toc112687955"/>
      <w:bookmarkStart w:id="139" w:name="_Toc184820022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r w:rsidRPr="00D629EF">
        <w:lastRenderedPageBreak/>
        <w:t>9.4.4</w:t>
      </w:r>
      <w:r w:rsidRPr="00D629EF">
        <w:tab/>
        <w:t>PDU Definitions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0A454E83" w14:textId="77777777" w:rsidR="009B6E3B" w:rsidRPr="00D629EF" w:rsidRDefault="009B6E3B" w:rsidP="009B6E3B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1FE1A1C7" w14:textId="77777777" w:rsidR="009B6E3B" w:rsidRPr="00D629EF" w:rsidRDefault="009B6E3B" w:rsidP="009B6E3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E080CE3" w14:textId="77777777" w:rsidR="009B6E3B" w:rsidRPr="00D629EF" w:rsidRDefault="009B6E3B" w:rsidP="009B6E3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5E31FC8" w14:textId="77777777" w:rsidR="009B6E3B" w:rsidRPr="00D629EF" w:rsidRDefault="009B6E3B" w:rsidP="009B6E3B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754701C9" w14:textId="77777777" w:rsidR="009B6E3B" w:rsidRPr="00336B99" w:rsidRDefault="009B6E3B" w:rsidP="009B6E3B">
      <w:pPr>
        <w:pStyle w:val="PL"/>
        <w:spacing w:line="0" w:lineRule="atLeast"/>
        <w:rPr>
          <w:noProof w:val="0"/>
          <w:snapToGrid w:val="0"/>
        </w:rPr>
      </w:pPr>
      <w:r w:rsidRPr="00336B99">
        <w:rPr>
          <w:noProof w:val="0"/>
          <w:snapToGrid w:val="0"/>
        </w:rPr>
        <w:t>--</w:t>
      </w:r>
    </w:p>
    <w:p w14:paraId="401C7CD2" w14:textId="77777777" w:rsidR="009B6E3B" w:rsidRPr="00336B99" w:rsidRDefault="009B6E3B" w:rsidP="009B6E3B">
      <w:pPr>
        <w:pStyle w:val="PL"/>
        <w:spacing w:line="0" w:lineRule="atLeast"/>
        <w:rPr>
          <w:noProof w:val="0"/>
          <w:snapToGrid w:val="0"/>
        </w:rPr>
      </w:pPr>
      <w:r w:rsidRPr="00336B99">
        <w:rPr>
          <w:noProof w:val="0"/>
          <w:snapToGrid w:val="0"/>
        </w:rPr>
        <w:t>-- **************************************************************</w:t>
      </w:r>
    </w:p>
    <w:p w14:paraId="484EFEE3" w14:textId="77777777" w:rsidR="009B6E3B" w:rsidRDefault="009B6E3B" w:rsidP="00DC2256">
      <w:pPr>
        <w:pStyle w:val="FirstChange"/>
      </w:pPr>
    </w:p>
    <w:p w14:paraId="53372748" w14:textId="58A73E93" w:rsidR="00DC2256" w:rsidRDefault="00DC2256" w:rsidP="00DC2256">
      <w:pPr>
        <w:pStyle w:val="FirstChange"/>
      </w:pPr>
      <w:r w:rsidRPr="00CE63E2">
        <w:t xml:space="preserve">&lt;&lt;&lt;&lt;&lt;&lt;&lt;&lt;&lt;&lt;&lt;&lt;&lt;&lt;&lt;&lt;&lt;&lt;&lt;&lt; </w:t>
      </w:r>
      <w:r w:rsidR="00B031B8">
        <w:t>For Information Only</w:t>
      </w:r>
      <w:r>
        <w:t xml:space="preserve"> </w:t>
      </w:r>
      <w:r w:rsidRPr="00CE63E2">
        <w:t>&gt;&gt;&gt;&gt;&gt;&gt;&gt;&gt;&gt;&gt;&gt;&gt;&gt;&gt;&gt;&gt;&gt;&gt;&gt;&gt;</w:t>
      </w:r>
    </w:p>
    <w:p w14:paraId="5099A819" w14:textId="601B41A8" w:rsidR="001819EC" w:rsidRDefault="001819EC" w:rsidP="00607018">
      <w:pPr>
        <w:pStyle w:val="PL"/>
        <w:spacing w:line="0" w:lineRule="atLeast"/>
        <w:rPr>
          <w:noProof w:val="0"/>
          <w:snapToGrid w:val="0"/>
        </w:rPr>
      </w:pPr>
    </w:p>
    <w:p w14:paraId="48FE0C4B" w14:textId="77777777" w:rsidR="00ED3A35" w:rsidRPr="00FA52B0" w:rsidRDefault="00ED3A35" w:rsidP="00ED3A3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552A8165" w14:textId="77777777" w:rsidR="00ED3A35" w:rsidRPr="00FA52B0" w:rsidRDefault="00ED3A35" w:rsidP="00ED3A3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5AB2EBF6" w14:textId="77777777" w:rsidR="00ED3A35" w:rsidRPr="00FA52B0" w:rsidRDefault="00ED3A35" w:rsidP="00ED3A3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DL Data Notification</w:t>
      </w:r>
    </w:p>
    <w:p w14:paraId="1D132844" w14:textId="77777777" w:rsidR="00ED3A35" w:rsidRPr="00FA52B0" w:rsidRDefault="00ED3A35" w:rsidP="00ED3A3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02FC81C3" w14:textId="77777777" w:rsidR="00ED3A35" w:rsidRPr="00FA52B0" w:rsidRDefault="00ED3A35" w:rsidP="00ED3A3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2C0ACD23" w14:textId="77777777" w:rsidR="00ED3A35" w:rsidRPr="00FA52B0" w:rsidRDefault="00ED3A35" w:rsidP="00ED3A35">
      <w:pPr>
        <w:pStyle w:val="PL"/>
        <w:spacing w:line="0" w:lineRule="atLeast"/>
        <w:rPr>
          <w:noProof w:val="0"/>
          <w:snapToGrid w:val="0"/>
        </w:rPr>
      </w:pPr>
    </w:p>
    <w:p w14:paraId="356C9381" w14:textId="77777777" w:rsidR="00ED3A35" w:rsidRPr="00FA52B0" w:rsidRDefault="00ED3A35" w:rsidP="00ED3A3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DLDataNotification ::= SEQUENCE {</w:t>
      </w:r>
    </w:p>
    <w:p w14:paraId="216399E7" w14:textId="77777777" w:rsidR="00ED3A35" w:rsidRPr="00FA52B0" w:rsidRDefault="00ED3A35" w:rsidP="00ED3A3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ProtocolIE-Container       { { DLDataNotificationIEs } },</w:t>
      </w:r>
    </w:p>
    <w:p w14:paraId="0513E4D3" w14:textId="77777777" w:rsidR="00ED3A35" w:rsidRPr="00FA52B0" w:rsidRDefault="00ED3A35" w:rsidP="00ED3A3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673E2514" w14:textId="77777777" w:rsidR="00ED3A35" w:rsidRPr="00FA52B0" w:rsidRDefault="00ED3A35" w:rsidP="00ED3A3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56215378" w14:textId="77777777" w:rsidR="00ED3A35" w:rsidRPr="00FA52B0" w:rsidRDefault="00ED3A35" w:rsidP="00ED3A35">
      <w:pPr>
        <w:pStyle w:val="PL"/>
        <w:spacing w:line="0" w:lineRule="atLeast"/>
        <w:rPr>
          <w:noProof w:val="0"/>
          <w:snapToGrid w:val="0"/>
        </w:rPr>
      </w:pPr>
    </w:p>
    <w:p w14:paraId="578C0F50" w14:textId="77777777" w:rsidR="00ED3A35" w:rsidRPr="00FA52B0" w:rsidRDefault="00ED3A35" w:rsidP="00ED3A3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DLDataNotificationIEs E1AP-PROTOCOL-IES ::= {</w:t>
      </w:r>
    </w:p>
    <w:p w14:paraId="33345F68" w14:textId="77777777" w:rsidR="00ED3A35" w:rsidRPr="00FA52B0" w:rsidRDefault="00ED3A35" w:rsidP="00ED3A3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id-gNB-CU-CP-UE-E1AP-ID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TYPE GNB-CU-CP-UE-E1AP-ID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 }|</w:t>
      </w:r>
    </w:p>
    <w:p w14:paraId="7B3CEF78" w14:textId="77777777" w:rsidR="00ED3A35" w:rsidRPr="00FA52B0" w:rsidRDefault="00ED3A35" w:rsidP="00ED3A3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 ID id-gNB-CU-UP-UE-E1AP-ID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TYPE GNB-CU-UP-UE-E1AP-ID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 }|</w:t>
      </w:r>
    </w:p>
    <w:p w14:paraId="6BBBD4DD" w14:textId="77777777" w:rsidR="00ED3A35" w:rsidRPr="00FA52B0" w:rsidRDefault="00ED3A35" w:rsidP="00ED3A3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 xml:space="preserve">{ ID </w:t>
      </w:r>
      <w:r w:rsidRPr="00846F08">
        <w:rPr>
          <w:noProof w:val="0"/>
          <w:snapToGrid w:val="0"/>
          <w:highlight w:val="yellow"/>
        </w:rPr>
        <w:t>id-PPI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TYPE PPI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 },</w:t>
      </w:r>
    </w:p>
    <w:p w14:paraId="1FE20F4F" w14:textId="77777777" w:rsidR="00ED3A35" w:rsidRPr="00FA52B0" w:rsidRDefault="00ED3A35" w:rsidP="00ED3A3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3E720844" w14:textId="77777777" w:rsidR="00ED3A35" w:rsidRPr="00FA52B0" w:rsidRDefault="00ED3A35" w:rsidP="00ED3A3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} </w:t>
      </w:r>
    </w:p>
    <w:p w14:paraId="5470D10C" w14:textId="77777777" w:rsidR="00C42C96" w:rsidRDefault="00C42C96" w:rsidP="00C42C96">
      <w:pPr>
        <w:pStyle w:val="PL"/>
        <w:spacing w:line="0" w:lineRule="atLeast"/>
        <w:rPr>
          <w:noProof w:val="0"/>
          <w:snapToGrid w:val="0"/>
        </w:rPr>
      </w:pPr>
    </w:p>
    <w:p w14:paraId="4DAD06D6" w14:textId="77777777" w:rsidR="00DC0383" w:rsidRPr="00482B26" w:rsidRDefault="00DC0383" w:rsidP="00DC0383">
      <w:pPr>
        <w:pStyle w:val="PL"/>
        <w:rPr>
          <w:snapToGrid w:val="0"/>
        </w:rPr>
      </w:pPr>
    </w:p>
    <w:p w14:paraId="6A6D0759" w14:textId="77777777" w:rsidR="00664162" w:rsidRDefault="00664162" w:rsidP="0061151B">
      <w:pPr>
        <w:pStyle w:val="FirstChange"/>
      </w:pPr>
    </w:p>
    <w:tbl>
      <w:tblPr>
        <w:tblW w:w="13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59"/>
      </w:tblGrid>
      <w:tr w:rsidR="00954882" w14:paraId="3D7DB789" w14:textId="77777777" w:rsidTr="0040041B">
        <w:trPr>
          <w:trHeight w:val="83"/>
        </w:trPr>
        <w:tc>
          <w:tcPr>
            <w:tcW w:w="1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B0A48D8" w14:textId="04997FC8" w:rsidR="00F54927" w:rsidRDefault="00F54927" w:rsidP="00E67220">
      <w:pPr>
        <w:rPr>
          <w:noProof/>
        </w:rPr>
      </w:pPr>
    </w:p>
    <w:sectPr w:rsidR="00F54927" w:rsidSect="004D0F99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F76DA" w14:textId="77777777" w:rsidR="0028247C" w:rsidRDefault="0028247C">
      <w:r>
        <w:separator/>
      </w:r>
    </w:p>
  </w:endnote>
  <w:endnote w:type="continuationSeparator" w:id="0">
    <w:p w14:paraId="096AEA05" w14:textId="77777777" w:rsidR="0028247C" w:rsidRDefault="00282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76C22" w14:textId="77777777" w:rsidR="0028247C" w:rsidRDefault="0028247C">
      <w:r>
        <w:separator/>
      </w:r>
    </w:p>
  </w:footnote>
  <w:footnote w:type="continuationSeparator" w:id="0">
    <w:p w14:paraId="51E6F032" w14:textId="77777777" w:rsidR="0028247C" w:rsidRDefault="002824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4170A5C"/>
    <w:multiLevelType w:val="hybridMultilevel"/>
    <w:tmpl w:val="38F8FC8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484265"/>
    <w:multiLevelType w:val="hybridMultilevel"/>
    <w:tmpl w:val="D264E498"/>
    <w:lvl w:ilvl="0" w:tplc="2FB20B1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73F7331"/>
    <w:multiLevelType w:val="hybridMultilevel"/>
    <w:tmpl w:val="24AA12E0"/>
    <w:lvl w:ilvl="0" w:tplc="6BF2825C"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2A71"/>
    <w:rsid w:val="0000395A"/>
    <w:rsid w:val="00004059"/>
    <w:rsid w:val="0000711C"/>
    <w:rsid w:val="00007B0D"/>
    <w:rsid w:val="00011123"/>
    <w:rsid w:val="00011244"/>
    <w:rsid w:val="0001378E"/>
    <w:rsid w:val="000142CC"/>
    <w:rsid w:val="00015277"/>
    <w:rsid w:val="00015521"/>
    <w:rsid w:val="0001582A"/>
    <w:rsid w:val="00017400"/>
    <w:rsid w:val="0001786B"/>
    <w:rsid w:val="0002048E"/>
    <w:rsid w:val="00021203"/>
    <w:rsid w:val="000212BA"/>
    <w:rsid w:val="000213E5"/>
    <w:rsid w:val="00022766"/>
    <w:rsid w:val="00022E4A"/>
    <w:rsid w:val="00023797"/>
    <w:rsid w:val="000253CC"/>
    <w:rsid w:val="000268BF"/>
    <w:rsid w:val="00027527"/>
    <w:rsid w:val="00027CF9"/>
    <w:rsid w:val="00031EE2"/>
    <w:rsid w:val="000322DB"/>
    <w:rsid w:val="00032A51"/>
    <w:rsid w:val="00033C48"/>
    <w:rsid w:val="00034571"/>
    <w:rsid w:val="000364F1"/>
    <w:rsid w:val="0003668E"/>
    <w:rsid w:val="00040794"/>
    <w:rsid w:val="00045A1F"/>
    <w:rsid w:val="00046FF1"/>
    <w:rsid w:val="00047776"/>
    <w:rsid w:val="00047E99"/>
    <w:rsid w:val="000502CF"/>
    <w:rsid w:val="00053E4B"/>
    <w:rsid w:val="00055341"/>
    <w:rsid w:val="0005568F"/>
    <w:rsid w:val="0005671D"/>
    <w:rsid w:val="00056742"/>
    <w:rsid w:val="00057BB8"/>
    <w:rsid w:val="00061A0F"/>
    <w:rsid w:val="00064ED6"/>
    <w:rsid w:val="00065175"/>
    <w:rsid w:val="00066CD1"/>
    <w:rsid w:val="00071D43"/>
    <w:rsid w:val="00072C09"/>
    <w:rsid w:val="00074A8D"/>
    <w:rsid w:val="00075654"/>
    <w:rsid w:val="0008002C"/>
    <w:rsid w:val="0008078B"/>
    <w:rsid w:val="000847C8"/>
    <w:rsid w:val="0008663B"/>
    <w:rsid w:val="000910E7"/>
    <w:rsid w:val="0009239A"/>
    <w:rsid w:val="00093930"/>
    <w:rsid w:val="00095CE4"/>
    <w:rsid w:val="00095FBB"/>
    <w:rsid w:val="00096EFD"/>
    <w:rsid w:val="00097630"/>
    <w:rsid w:val="000A0716"/>
    <w:rsid w:val="000A18FE"/>
    <w:rsid w:val="000A4B19"/>
    <w:rsid w:val="000A6394"/>
    <w:rsid w:val="000B21BF"/>
    <w:rsid w:val="000B3C0D"/>
    <w:rsid w:val="000B5574"/>
    <w:rsid w:val="000B75F5"/>
    <w:rsid w:val="000B7E50"/>
    <w:rsid w:val="000B7FED"/>
    <w:rsid w:val="000C038A"/>
    <w:rsid w:val="000C5F5F"/>
    <w:rsid w:val="000C6598"/>
    <w:rsid w:val="000D06BC"/>
    <w:rsid w:val="000D153A"/>
    <w:rsid w:val="000D265E"/>
    <w:rsid w:val="000D290B"/>
    <w:rsid w:val="000D2FD0"/>
    <w:rsid w:val="000D44B3"/>
    <w:rsid w:val="000D5605"/>
    <w:rsid w:val="000E3175"/>
    <w:rsid w:val="000E5026"/>
    <w:rsid w:val="000E53CF"/>
    <w:rsid w:val="000E67D4"/>
    <w:rsid w:val="000E7396"/>
    <w:rsid w:val="000E7C14"/>
    <w:rsid w:val="000F23DC"/>
    <w:rsid w:val="000F3D61"/>
    <w:rsid w:val="000F63F7"/>
    <w:rsid w:val="000F666C"/>
    <w:rsid w:val="000F7D3D"/>
    <w:rsid w:val="001018A9"/>
    <w:rsid w:val="001021DA"/>
    <w:rsid w:val="00102AF6"/>
    <w:rsid w:val="0010600E"/>
    <w:rsid w:val="00111194"/>
    <w:rsid w:val="0011264E"/>
    <w:rsid w:val="00114CA8"/>
    <w:rsid w:val="0012176A"/>
    <w:rsid w:val="001224A2"/>
    <w:rsid w:val="001224EE"/>
    <w:rsid w:val="00123E75"/>
    <w:rsid w:val="001246B4"/>
    <w:rsid w:val="00125218"/>
    <w:rsid w:val="00126926"/>
    <w:rsid w:val="0012796B"/>
    <w:rsid w:val="00133BAA"/>
    <w:rsid w:val="00137A2E"/>
    <w:rsid w:val="00145141"/>
    <w:rsid w:val="00145D43"/>
    <w:rsid w:val="00147715"/>
    <w:rsid w:val="00147FEF"/>
    <w:rsid w:val="001514B1"/>
    <w:rsid w:val="00153F26"/>
    <w:rsid w:val="0015645B"/>
    <w:rsid w:val="0015691E"/>
    <w:rsid w:val="00162878"/>
    <w:rsid w:val="001635D3"/>
    <w:rsid w:val="00167243"/>
    <w:rsid w:val="001719BE"/>
    <w:rsid w:val="00173786"/>
    <w:rsid w:val="001738BD"/>
    <w:rsid w:val="00174FB5"/>
    <w:rsid w:val="0017562F"/>
    <w:rsid w:val="00175D46"/>
    <w:rsid w:val="0017624C"/>
    <w:rsid w:val="0017687E"/>
    <w:rsid w:val="00177E8F"/>
    <w:rsid w:val="001819EC"/>
    <w:rsid w:val="00182A7D"/>
    <w:rsid w:val="0018443D"/>
    <w:rsid w:val="0018553F"/>
    <w:rsid w:val="00190939"/>
    <w:rsid w:val="00190E2F"/>
    <w:rsid w:val="00192C46"/>
    <w:rsid w:val="00195179"/>
    <w:rsid w:val="00196AF2"/>
    <w:rsid w:val="001A0419"/>
    <w:rsid w:val="001A08B3"/>
    <w:rsid w:val="001A1BA6"/>
    <w:rsid w:val="001A247C"/>
    <w:rsid w:val="001A419B"/>
    <w:rsid w:val="001A437A"/>
    <w:rsid w:val="001A7B60"/>
    <w:rsid w:val="001B3A88"/>
    <w:rsid w:val="001B4211"/>
    <w:rsid w:val="001B427A"/>
    <w:rsid w:val="001B52F0"/>
    <w:rsid w:val="001B73B1"/>
    <w:rsid w:val="001B7A65"/>
    <w:rsid w:val="001B7F2D"/>
    <w:rsid w:val="001C0C45"/>
    <w:rsid w:val="001C3FFF"/>
    <w:rsid w:val="001C6C30"/>
    <w:rsid w:val="001C7286"/>
    <w:rsid w:val="001D1575"/>
    <w:rsid w:val="001D22CE"/>
    <w:rsid w:val="001D2350"/>
    <w:rsid w:val="001D25D1"/>
    <w:rsid w:val="001D6949"/>
    <w:rsid w:val="001D6D93"/>
    <w:rsid w:val="001E18A9"/>
    <w:rsid w:val="001E1A98"/>
    <w:rsid w:val="001E1C4F"/>
    <w:rsid w:val="001E252A"/>
    <w:rsid w:val="001E3A03"/>
    <w:rsid w:val="001E41F3"/>
    <w:rsid w:val="001E53B2"/>
    <w:rsid w:val="001E614F"/>
    <w:rsid w:val="001E6DBB"/>
    <w:rsid w:val="001E746A"/>
    <w:rsid w:val="001E7AB2"/>
    <w:rsid w:val="001F06CC"/>
    <w:rsid w:val="001F139C"/>
    <w:rsid w:val="001F1DEF"/>
    <w:rsid w:val="001F4AB7"/>
    <w:rsid w:val="001F4FBC"/>
    <w:rsid w:val="001F5A45"/>
    <w:rsid w:val="001F62BC"/>
    <w:rsid w:val="001F7296"/>
    <w:rsid w:val="001F7F43"/>
    <w:rsid w:val="00200EC8"/>
    <w:rsid w:val="00203F93"/>
    <w:rsid w:val="00204CC9"/>
    <w:rsid w:val="002055BD"/>
    <w:rsid w:val="00205803"/>
    <w:rsid w:val="00206D35"/>
    <w:rsid w:val="00206FD5"/>
    <w:rsid w:val="002122AD"/>
    <w:rsid w:val="00213602"/>
    <w:rsid w:val="0021592F"/>
    <w:rsid w:val="00216066"/>
    <w:rsid w:val="00216F46"/>
    <w:rsid w:val="0021723C"/>
    <w:rsid w:val="00223A97"/>
    <w:rsid w:val="00224175"/>
    <w:rsid w:val="00224535"/>
    <w:rsid w:val="00225DD7"/>
    <w:rsid w:val="00226FF2"/>
    <w:rsid w:val="00231E66"/>
    <w:rsid w:val="00231EFD"/>
    <w:rsid w:val="00231F4F"/>
    <w:rsid w:val="0023390E"/>
    <w:rsid w:val="00236C37"/>
    <w:rsid w:val="002446EF"/>
    <w:rsid w:val="00245694"/>
    <w:rsid w:val="002546BA"/>
    <w:rsid w:val="00255EAF"/>
    <w:rsid w:val="0026004D"/>
    <w:rsid w:val="002611A9"/>
    <w:rsid w:val="002640DD"/>
    <w:rsid w:val="00273126"/>
    <w:rsid w:val="002744F8"/>
    <w:rsid w:val="00275D12"/>
    <w:rsid w:val="0028022C"/>
    <w:rsid w:val="0028247C"/>
    <w:rsid w:val="00282AD4"/>
    <w:rsid w:val="00282DD0"/>
    <w:rsid w:val="00282FFC"/>
    <w:rsid w:val="002834BA"/>
    <w:rsid w:val="0028487C"/>
    <w:rsid w:val="0028497D"/>
    <w:rsid w:val="00284FEB"/>
    <w:rsid w:val="002860C4"/>
    <w:rsid w:val="002861E7"/>
    <w:rsid w:val="002861F4"/>
    <w:rsid w:val="002876D5"/>
    <w:rsid w:val="00291364"/>
    <w:rsid w:val="002B3A0D"/>
    <w:rsid w:val="002B5741"/>
    <w:rsid w:val="002C0372"/>
    <w:rsid w:val="002C28AD"/>
    <w:rsid w:val="002C3466"/>
    <w:rsid w:val="002C4D00"/>
    <w:rsid w:val="002C5556"/>
    <w:rsid w:val="002C7982"/>
    <w:rsid w:val="002D2A08"/>
    <w:rsid w:val="002D37C3"/>
    <w:rsid w:val="002D6390"/>
    <w:rsid w:val="002D7C0D"/>
    <w:rsid w:val="002E088E"/>
    <w:rsid w:val="002E259B"/>
    <w:rsid w:val="002E472E"/>
    <w:rsid w:val="002E4B0E"/>
    <w:rsid w:val="002E5106"/>
    <w:rsid w:val="002E74A4"/>
    <w:rsid w:val="002E7F90"/>
    <w:rsid w:val="002F0EF2"/>
    <w:rsid w:val="002F2322"/>
    <w:rsid w:val="002F57E9"/>
    <w:rsid w:val="002F6BF3"/>
    <w:rsid w:val="003004C1"/>
    <w:rsid w:val="00301896"/>
    <w:rsid w:val="00303A19"/>
    <w:rsid w:val="00304E2F"/>
    <w:rsid w:val="00305409"/>
    <w:rsid w:val="00305470"/>
    <w:rsid w:val="00310A74"/>
    <w:rsid w:val="0031358D"/>
    <w:rsid w:val="0031594E"/>
    <w:rsid w:val="003167CC"/>
    <w:rsid w:val="0032491D"/>
    <w:rsid w:val="003252C0"/>
    <w:rsid w:val="00325A47"/>
    <w:rsid w:val="00326665"/>
    <w:rsid w:val="0033190C"/>
    <w:rsid w:val="00332D11"/>
    <w:rsid w:val="003340A9"/>
    <w:rsid w:val="00336706"/>
    <w:rsid w:val="00336A70"/>
    <w:rsid w:val="0034011D"/>
    <w:rsid w:val="003424FE"/>
    <w:rsid w:val="00345E5C"/>
    <w:rsid w:val="00354B62"/>
    <w:rsid w:val="00356309"/>
    <w:rsid w:val="003567FD"/>
    <w:rsid w:val="00356B7D"/>
    <w:rsid w:val="0036027C"/>
    <w:rsid w:val="003609EF"/>
    <w:rsid w:val="00360C4E"/>
    <w:rsid w:val="00361A81"/>
    <w:rsid w:val="00361BBD"/>
    <w:rsid w:val="0036231A"/>
    <w:rsid w:val="00365694"/>
    <w:rsid w:val="00367B39"/>
    <w:rsid w:val="003733C1"/>
    <w:rsid w:val="003737CD"/>
    <w:rsid w:val="00373D9C"/>
    <w:rsid w:val="00374DD4"/>
    <w:rsid w:val="003754F5"/>
    <w:rsid w:val="00376A1D"/>
    <w:rsid w:val="003779FF"/>
    <w:rsid w:val="003862B7"/>
    <w:rsid w:val="00386A7B"/>
    <w:rsid w:val="003902CD"/>
    <w:rsid w:val="003927BB"/>
    <w:rsid w:val="003960D3"/>
    <w:rsid w:val="0039649B"/>
    <w:rsid w:val="00396A86"/>
    <w:rsid w:val="003A1EFA"/>
    <w:rsid w:val="003A237E"/>
    <w:rsid w:val="003A28AD"/>
    <w:rsid w:val="003A2E03"/>
    <w:rsid w:val="003A3087"/>
    <w:rsid w:val="003A4EAA"/>
    <w:rsid w:val="003B0C3C"/>
    <w:rsid w:val="003B5030"/>
    <w:rsid w:val="003C0AB2"/>
    <w:rsid w:val="003C1517"/>
    <w:rsid w:val="003C20C1"/>
    <w:rsid w:val="003C26BB"/>
    <w:rsid w:val="003C3AA7"/>
    <w:rsid w:val="003C52C5"/>
    <w:rsid w:val="003C6604"/>
    <w:rsid w:val="003C79E5"/>
    <w:rsid w:val="003D6065"/>
    <w:rsid w:val="003D6307"/>
    <w:rsid w:val="003E1A36"/>
    <w:rsid w:val="003E2853"/>
    <w:rsid w:val="003E2E3B"/>
    <w:rsid w:val="003E3C3D"/>
    <w:rsid w:val="003E425B"/>
    <w:rsid w:val="003E5127"/>
    <w:rsid w:val="003E5B13"/>
    <w:rsid w:val="003E63FB"/>
    <w:rsid w:val="003F0993"/>
    <w:rsid w:val="003F21A8"/>
    <w:rsid w:val="003F2E30"/>
    <w:rsid w:val="0040041B"/>
    <w:rsid w:val="0040049B"/>
    <w:rsid w:val="004041F5"/>
    <w:rsid w:val="00410371"/>
    <w:rsid w:val="0041265E"/>
    <w:rsid w:val="0041579E"/>
    <w:rsid w:val="00416755"/>
    <w:rsid w:val="00417741"/>
    <w:rsid w:val="0042308A"/>
    <w:rsid w:val="004242F1"/>
    <w:rsid w:val="00424A15"/>
    <w:rsid w:val="00425B24"/>
    <w:rsid w:val="00427E26"/>
    <w:rsid w:val="004312D9"/>
    <w:rsid w:val="00433F34"/>
    <w:rsid w:val="00434476"/>
    <w:rsid w:val="0043573D"/>
    <w:rsid w:val="004413BD"/>
    <w:rsid w:val="004444E5"/>
    <w:rsid w:val="00445553"/>
    <w:rsid w:val="00451C8C"/>
    <w:rsid w:val="004520DD"/>
    <w:rsid w:val="0045374B"/>
    <w:rsid w:val="004544A6"/>
    <w:rsid w:val="00454E96"/>
    <w:rsid w:val="004624EF"/>
    <w:rsid w:val="00462BFA"/>
    <w:rsid w:val="00464AD6"/>
    <w:rsid w:val="0046583B"/>
    <w:rsid w:val="00467248"/>
    <w:rsid w:val="00467929"/>
    <w:rsid w:val="00471627"/>
    <w:rsid w:val="004721E2"/>
    <w:rsid w:val="00472551"/>
    <w:rsid w:val="004727A4"/>
    <w:rsid w:val="00480009"/>
    <w:rsid w:val="00482463"/>
    <w:rsid w:val="004836C2"/>
    <w:rsid w:val="00483AA0"/>
    <w:rsid w:val="00485776"/>
    <w:rsid w:val="00485B13"/>
    <w:rsid w:val="004870C0"/>
    <w:rsid w:val="00491826"/>
    <w:rsid w:val="0049216B"/>
    <w:rsid w:val="004922FF"/>
    <w:rsid w:val="0049332C"/>
    <w:rsid w:val="00495962"/>
    <w:rsid w:val="00496EBE"/>
    <w:rsid w:val="004971BD"/>
    <w:rsid w:val="004A01E8"/>
    <w:rsid w:val="004A07D4"/>
    <w:rsid w:val="004A095F"/>
    <w:rsid w:val="004A1763"/>
    <w:rsid w:val="004A3D8D"/>
    <w:rsid w:val="004A520A"/>
    <w:rsid w:val="004A5750"/>
    <w:rsid w:val="004A57B5"/>
    <w:rsid w:val="004A64DE"/>
    <w:rsid w:val="004A686A"/>
    <w:rsid w:val="004B1E82"/>
    <w:rsid w:val="004B54E0"/>
    <w:rsid w:val="004B5F8A"/>
    <w:rsid w:val="004B6E5A"/>
    <w:rsid w:val="004B7575"/>
    <w:rsid w:val="004B75B7"/>
    <w:rsid w:val="004B79D4"/>
    <w:rsid w:val="004C04D6"/>
    <w:rsid w:val="004C067A"/>
    <w:rsid w:val="004C140C"/>
    <w:rsid w:val="004C1B83"/>
    <w:rsid w:val="004C2E4A"/>
    <w:rsid w:val="004C372F"/>
    <w:rsid w:val="004C74E1"/>
    <w:rsid w:val="004D0F99"/>
    <w:rsid w:val="004D1DC1"/>
    <w:rsid w:val="004D42E9"/>
    <w:rsid w:val="004D522E"/>
    <w:rsid w:val="004E2F7E"/>
    <w:rsid w:val="004E366B"/>
    <w:rsid w:val="004E3BF1"/>
    <w:rsid w:val="004E6613"/>
    <w:rsid w:val="004F73FA"/>
    <w:rsid w:val="00500FDE"/>
    <w:rsid w:val="005026C6"/>
    <w:rsid w:val="00504C79"/>
    <w:rsid w:val="005050FD"/>
    <w:rsid w:val="00506A6D"/>
    <w:rsid w:val="005141D9"/>
    <w:rsid w:val="00515646"/>
    <w:rsid w:val="0051580D"/>
    <w:rsid w:val="00515A22"/>
    <w:rsid w:val="00515E44"/>
    <w:rsid w:val="00517E9C"/>
    <w:rsid w:val="00517FE6"/>
    <w:rsid w:val="00524AAC"/>
    <w:rsid w:val="00524DDC"/>
    <w:rsid w:val="0052789B"/>
    <w:rsid w:val="00527D90"/>
    <w:rsid w:val="00534371"/>
    <w:rsid w:val="00537D23"/>
    <w:rsid w:val="005403C5"/>
    <w:rsid w:val="005408D4"/>
    <w:rsid w:val="00542E20"/>
    <w:rsid w:val="00543710"/>
    <w:rsid w:val="00544497"/>
    <w:rsid w:val="0054520E"/>
    <w:rsid w:val="00545DBF"/>
    <w:rsid w:val="00547111"/>
    <w:rsid w:val="005477A9"/>
    <w:rsid w:val="005547DA"/>
    <w:rsid w:val="00555CB4"/>
    <w:rsid w:val="00560B58"/>
    <w:rsid w:val="00565888"/>
    <w:rsid w:val="00565F78"/>
    <w:rsid w:val="00567F11"/>
    <w:rsid w:val="0057102A"/>
    <w:rsid w:val="00572EFA"/>
    <w:rsid w:val="005750CD"/>
    <w:rsid w:val="00576790"/>
    <w:rsid w:val="005813A1"/>
    <w:rsid w:val="00583096"/>
    <w:rsid w:val="005854A5"/>
    <w:rsid w:val="0059092C"/>
    <w:rsid w:val="005912F5"/>
    <w:rsid w:val="00592D74"/>
    <w:rsid w:val="00593905"/>
    <w:rsid w:val="005950D0"/>
    <w:rsid w:val="00595759"/>
    <w:rsid w:val="005960B1"/>
    <w:rsid w:val="005A0066"/>
    <w:rsid w:val="005A230A"/>
    <w:rsid w:val="005A2B19"/>
    <w:rsid w:val="005A3B84"/>
    <w:rsid w:val="005A43AD"/>
    <w:rsid w:val="005A4D2B"/>
    <w:rsid w:val="005A5112"/>
    <w:rsid w:val="005A6167"/>
    <w:rsid w:val="005B0FCA"/>
    <w:rsid w:val="005B28F2"/>
    <w:rsid w:val="005B5655"/>
    <w:rsid w:val="005B667C"/>
    <w:rsid w:val="005B6EA6"/>
    <w:rsid w:val="005C6434"/>
    <w:rsid w:val="005C784E"/>
    <w:rsid w:val="005D0318"/>
    <w:rsid w:val="005D0663"/>
    <w:rsid w:val="005D2584"/>
    <w:rsid w:val="005D420F"/>
    <w:rsid w:val="005D6FF2"/>
    <w:rsid w:val="005D7E78"/>
    <w:rsid w:val="005E182C"/>
    <w:rsid w:val="005E2C44"/>
    <w:rsid w:val="005E2CE0"/>
    <w:rsid w:val="005E7BEE"/>
    <w:rsid w:val="005F3325"/>
    <w:rsid w:val="005F3D7E"/>
    <w:rsid w:val="005F5774"/>
    <w:rsid w:val="005F728B"/>
    <w:rsid w:val="0060359D"/>
    <w:rsid w:val="00607018"/>
    <w:rsid w:val="00607468"/>
    <w:rsid w:val="006104EE"/>
    <w:rsid w:val="006107DE"/>
    <w:rsid w:val="0061151B"/>
    <w:rsid w:val="00611B54"/>
    <w:rsid w:val="00612628"/>
    <w:rsid w:val="00612ED4"/>
    <w:rsid w:val="006143B4"/>
    <w:rsid w:val="006144C2"/>
    <w:rsid w:val="006204C3"/>
    <w:rsid w:val="0062073B"/>
    <w:rsid w:val="00621188"/>
    <w:rsid w:val="0062119F"/>
    <w:rsid w:val="00621269"/>
    <w:rsid w:val="006237BB"/>
    <w:rsid w:val="006257ED"/>
    <w:rsid w:val="00625E0E"/>
    <w:rsid w:val="006269DD"/>
    <w:rsid w:val="006308A1"/>
    <w:rsid w:val="00631AAD"/>
    <w:rsid w:val="00632372"/>
    <w:rsid w:val="006325BD"/>
    <w:rsid w:val="00632711"/>
    <w:rsid w:val="00633B5F"/>
    <w:rsid w:val="00634DFD"/>
    <w:rsid w:val="006378CD"/>
    <w:rsid w:val="0064031B"/>
    <w:rsid w:val="0064420F"/>
    <w:rsid w:val="00644E68"/>
    <w:rsid w:val="00645923"/>
    <w:rsid w:val="00646FDA"/>
    <w:rsid w:val="00653DE4"/>
    <w:rsid w:val="00654B0F"/>
    <w:rsid w:val="0066011D"/>
    <w:rsid w:val="00661BC4"/>
    <w:rsid w:val="00662265"/>
    <w:rsid w:val="0066390C"/>
    <w:rsid w:val="00664162"/>
    <w:rsid w:val="006649CD"/>
    <w:rsid w:val="00665C47"/>
    <w:rsid w:val="00670868"/>
    <w:rsid w:val="0067583B"/>
    <w:rsid w:val="00675851"/>
    <w:rsid w:val="00677DE8"/>
    <w:rsid w:val="00680260"/>
    <w:rsid w:val="00681339"/>
    <w:rsid w:val="006818BB"/>
    <w:rsid w:val="00681D80"/>
    <w:rsid w:val="006825FF"/>
    <w:rsid w:val="00682AF5"/>
    <w:rsid w:val="00682F13"/>
    <w:rsid w:val="00683337"/>
    <w:rsid w:val="00684BE9"/>
    <w:rsid w:val="00684F06"/>
    <w:rsid w:val="00686C73"/>
    <w:rsid w:val="0069012F"/>
    <w:rsid w:val="00692037"/>
    <w:rsid w:val="006939C3"/>
    <w:rsid w:val="00695808"/>
    <w:rsid w:val="00695C63"/>
    <w:rsid w:val="00695CF4"/>
    <w:rsid w:val="006A3164"/>
    <w:rsid w:val="006A4411"/>
    <w:rsid w:val="006A5370"/>
    <w:rsid w:val="006A58B2"/>
    <w:rsid w:val="006A7BE2"/>
    <w:rsid w:val="006A7E45"/>
    <w:rsid w:val="006B055A"/>
    <w:rsid w:val="006B058B"/>
    <w:rsid w:val="006B108E"/>
    <w:rsid w:val="006B1115"/>
    <w:rsid w:val="006B272C"/>
    <w:rsid w:val="006B3F1B"/>
    <w:rsid w:val="006B46FB"/>
    <w:rsid w:val="006B53A0"/>
    <w:rsid w:val="006B5F9B"/>
    <w:rsid w:val="006B73EB"/>
    <w:rsid w:val="006C1B5E"/>
    <w:rsid w:val="006C444D"/>
    <w:rsid w:val="006C6A4C"/>
    <w:rsid w:val="006C784D"/>
    <w:rsid w:val="006C7BD6"/>
    <w:rsid w:val="006C7E61"/>
    <w:rsid w:val="006D0748"/>
    <w:rsid w:val="006D101E"/>
    <w:rsid w:val="006D286B"/>
    <w:rsid w:val="006D3417"/>
    <w:rsid w:val="006D7637"/>
    <w:rsid w:val="006E1FF5"/>
    <w:rsid w:val="006E21FB"/>
    <w:rsid w:val="006E2555"/>
    <w:rsid w:val="006E36A4"/>
    <w:rsid w:val="006E4718"/>
    <w:rsid w:val="006E6749"/>
    <w:rsid w:val="006E785D"/>
    <w:rsid w:val="006F1512"/>
    <w:rsid w:val="006F1D38"/>
    <w:rsid w:val="006F3250"/>
    <w:rsid w:val="006F466C"/>
    <w:rsid w:val="006F4962"/>
    <w:rsid w:val="006F7392"/>
    <w:rsid w:val="007052D1"/>
    <w:rsid w:val="007100F6"/>
    <w:rsid w:val="00713CFD"/>
    <w:rsid w:val="007164F0"/>
    <w:rsid w:val="00716FF8"/>
    <w:rsid w:val="00717279"/>
    <w:rsid w:val="00726353"/>
    <w:rsid w:val="00737862"/>
    <w:rsid w:val="0074375C"/>
    <w:rsid w:val="007441A7"/>
    <w:rsid w:val="00745588"/>
    <w:rsid w:val="00750AAB"/>
    <w:rsid w:val="00754FA5"/>
    <w:rsid w:val="007557A2"/>
    <w:rsid w:val="007570CB"/>
    <w:rsid w:val="00757D56"/>
    <w:rsid w:val="0076351B"/>
    <w:rsid w:val="00763A6F"/>
    <w:rsid w:val="007657FB"/>
    <w:rsid w:val="00767D82"/>
    <w:rsid w:val="00773CA9"/>
    <w:rsid w:val="00776460"/>
    <w:rsid w:val="00776C12"/>
    <w:rsid w:val="007770C8"/>
    <w:rsid w:val="00777161"/>
    <w:rsid w:val="00780B6C"/>
    <w:rsid w:val="0078303A"/>
    <w:rsid w:val="007846B1"/>
    <w:rsid w:val="00790A34"/>
    <w:rsid w:val="00790B46"/>
    <w:rsid w:val="00792342"/>
    <w:rsid w:val="0079405F"/>
    <w:rsid w:val="00796B5C"/>
    <w:rsid w:val="007970A0"/>
    <w:rsid w:val="007977A8"/>
    <w:rsid w:val="007A0528"/>
    <w:rsid w:val="007A1AB2"/>
    <w:rsid w:val="007A1F3B"/>
    <w:rsid w:val="007A2869"/>
    <w:rsid w:val="007A45BD"/>
    <w:rsid w:val="007A4CF6"/>
    <w:rsid w:val="007A5D12"/>
    <w:rsid w:val="007A5DCC"/>
    <w:rsid w:val="007B271E"/>
    <w:rsid w:val="007B2987"/>
    <w:rsid w:val="007B2E18"/>
    <w:rsid w:val="007B312E"/>
    <w:rsid w:val="007B4FB8"/>
    <w:rsid w:val="007B512A"/>
    <w:rsid w:val="007B6135"/>
    <w:rsid w:val="007B6FE1"/>
    <w:rsid w:val="007B70B0"/>
    <w:rsid w:val="007C05B5"/>
    <w:rsid w:val="007C05D0"/>
    <w:rsid w:val="007C102A"/>
    <w:rsid w:val="007C2097"/>
    <w:rsid w:val="007C3615"/>
    <w:rsid w:val="007C6769"/>
    <w:rsid w:val="007C69C3"/>
    <w:rsid w:val="007C6B69"/>
    <w:rsid w:val="007D15C1"/>
    <w:rsid w:val="007D2B1B"/>
    <w:rsid w:val="007D3067"/>
    <w:rsid w:val="007D3ECB"/>
    <w:rsid w:val="007D457B"/>
    <w:rsid w:val="007D4CE7"/>
    <w:rsid w:val="007D6A07"/>
    <w:rsid w:val="007E0266"/>
    <w:rsid w:val="007E0CA7"/>
    <w:rsid w:val="007E0EBF"/>
    <w:rsid w:val="007E15B6"/>
    <w:rsid w:val="007E2195"/>
    <w:rsid w:val="007E535B"/>
    <w:rsid w:val="007E59D9"/>
    <w:rsid w:val="007E6A27"/>
    <w:rsid w:val="007E6EDF"/>
    <w:rsid w:val="007E7DC8"/>
    <w:rsid w:val="007F066F"/>
    <w:rsid w:val="007F22E2"/>
    <w:rsid w:val="007F5DBD"/>
    <w:rsid w:val="007F7259"/>
    <w:rsid w:val="0080214E"/>
    <w:rsid w:val="00802F00"/>
    <w:rsid w:val="008040A8"/>
    <w:rsid w:val="00807777"/>
    <w:rsid w:val="008109DE"/>
    <w:rsid w:val="00814785"/>
    <w:rsid w:val="00814F5A"/>
    <w:rsid w:val="008175E0"/>
    <w:rsid w:val="00817780"/>
    <w:rsid w:val="00822767"/>
    <w:rsid w:val="00823FB0"/>
    <w:rsid w:val="008243AE"/>
    <w:rsid w:val="00824B35"/>
    <w:rsid w:val="00825F67"/>
    <w:rsid w:val="00826BA8"/>
    <w:rsid w:val="008279FA"/>
    <w:rsid w:val="00830274"/>
    <w:rsid w:val="008322F6"/>
    <w:rsid w:val="00832863"/>
    <w:rsid w:val="00836B57"/>
    <w:rsid w:val="00837000"/>
    <w:rsid w:val="008405FF"/>
    <w:rsid w:val="00840693"/>
    <w:rsid w:val="00840929"/>
    <w:rsid w:val="00840F95"/>
    <w:rsid w:val="0084157C"/>
    <w:rsid w:val="00844113"/>
    <w:rsid w:val="00845ED2"/>
    <w:rsid w:val="00846F08"/>
    <w:rsid w:val="00850499"/>
    <w:rsid w:val="00850A83"/>
    <w:rsid w:val="00851A56"/>
    <w:rsid w:val="008522D8"/>
    <w:rsid w:val="00857856"/>
    <w:rsid w:val="00857FA7"/>
    <w:rsid w:val="00857FB0"/>
    <w:rsid w:val="008601AF"/>
    <w:rsid w:val="008626BE"/>
    <w:rsid w:val="008626E7"/>
    <w:rsid w:val="0086322C"/>
    <w:rsid w:val="00864C82"/>
    <w:rsid w:val="008709B7"/>
    <w:rsid w:val="00870EE7"/>
    <w:rsid w:val="00880DFC"/>
    <w:rsid w:val="00880F88"/>
    <w:rsid w:val="0088166C"/>
    <w:rsid w:val="00881C6C"/>
    <w:rsid w:val="008849AE"/>
    <w:rsid w:val="008863B9"/>
    <w:rsid w:val="00887A82"/>
    <w:rsid w:val="008911CD"/>
    <w:rsid w:val="00892A5F"/>
    <w:rsid w:val="00895ACC"/>
    <w:rsid w:val="00896328"/>
    <w:rsid w:val="0089729B"/>
    <w:rsid w:val="008975E2"/>
    <w:rsid w:val="008A3F01"/>
    <w:rsid w:val="008A45A6"/>
    <w:rsid w:val="008A68FA"/>
    <w:rsid w:val="008A727C"/>
    <w:rsid w:val="008B1464"/>
    <w:rsid w:val="008B26B6"/>
    <w:rsid w:val="008B2C3F"/>
    <w:rsid w:val="008B5FA1"/>
    <w:rsid w:val="008B661D"/>
    <w:rsid w:val="008B7CF9"/>
    <w:rsid w:val="008C3519"/>
    <w:rsid w:val="008C4812"/>
    <w:rsid w:val="008C6650"/>
    <w:rsid w:val="008C6C28"/>
    <w:rsid w:val="008C771B"/>
    <w:rsid w:val="008C7E5A"/>
    <w:rsid w:val="008D16BC"/>
    <w:rsid w:val="008D2D23"/>
    <w:rsid w:val="008D3BC6"/>
    <w:rsid w:val="008D3CCC"/>
    <w:rsid w:val="008D60DA"/>
    <w:rsid w:val="008D7EBC"/>
    <w:rsid w:val="008E2C51"/>
    <w:rsid w:val="008E6404"/>
    <w:rsid w:val="008E7E41"/>
    <w:rsid w:val="008F1770"/>
    <w:rsid w:val="008F1ED8"/>
    <w:rsid w:val="008F354F"/>
    <w:rsid w:val="008F3789"/>
    <w:rsid w:val="008F686C"/>
    <w:rsid w:val="008F74F9"/>
    <w:rsid w:val="008F76A5"/>
    <w:rsid w:val="00900083"/>
    <w:rsid w:val="00900580"/>
    <w:rsid w:val="009038C0"/>
    <w:rsid w:val="009055C0"/>
    <w:rsid w:val="00906EED"/>
    <w:rsid w:val="00910136"/>
    <w:rsid w:val="009107A7"/>
    <w:rsid w:val="00910D89"/>
    <w:rsid w:val="00914304"/>
    <w:rsid w:val="009148DE"/>
    <w:rsid w:val="00915BE8"/>
    <w:rsid w:val="00921444"/>
    <w:rsid w:val="00921526"/>
    <w:rsid w:val="009230C1"/>
    <w:rsid w:val="009232A2"/>
    <w:rsid w:val="00923D61"/>
    <w:rsid w:val="009329C8"/>
    <w:rsid w:val="00933476"/>
    <w:rsid w:val="00934F4C"/>
    <w:rsid w:val="0093654D"/>
    <w:rsid w:val="00940315"/>
    <w:rsid w:val="00941E30"/>
    <w:rsid w:val="00946D29"/>
    <w:rsid w:val="009479AB"/>
    <w:rsid w:val="00947D2A"/>
    <w:rsid w:val="009522C7"/>
    <w:rsid w:val="009531EA"/>
    <w:rsid w:val="00954882"/>
    <w:rsid w:val="009560F6"/>
    <w:rsid w:val="00960241"/>
    <w:rsid w:val="00960D65"/>
    <w:rsid w:val="0096389E"/>
    <w:rsid w:val="00970F51"/>
    <w:rsid w:val="009723B8"/>
    <w:rsid w:val="009729AE"/>
    <w:rsid w:val="00972DC3"/>
    <w:rsid w:val="00972F56"/>
    <w:rsid w:val="00973227"/>
    <w:rsid w:val="00975259"/>
    <w:rsid w:val="00975EC2"/>
    <w:rsid w:val="009777D9"/>
    <w:rsid w:val="009809E8"/>
    <w:rsid w:val="00982036"/>
    <w:rsid w:val="0098436F"/>
    <w:rsid w:val="009847D8"/>
    <w:rsid w:val="009848C5"/>
    <w:rsid w:val="00986B4C"/>
    <w:rsid w:val="009870AE"/>
    <w:rsid w:val="0098764B"/>
    <w:rsid w:val="00990F08"/>
    <w:rsid w:val="00991B88"/>
    <w:rsid w:val="00995652"/>
    <w:rsid w:val="00995864"/>
    <w:rsid w:val="00996F0C"/>
    <w:rsid w:val="009A00BD"/>
    <w:rsid w:val="009A03BB"/>
    <w:rsid w:val="009A0B41"/>
    <w:rsid w:val="009A0FD1"/>
    <w:rsid w:val="009A128E"/>
    <w:rsid w:val="009A17F9"/>
    <w:rsid w:val="009A5753"/>
    <w:rsid w:val="009A579D"/>
    <w:rsid w:val="009B6E3B"/>
    <w:rsid w:val="009C0676"/>
    <w:rsid w:val="009C06D2"/>
    <w:rsid w:val="009C367C"/>
    <w:rsid w:val="009C4718"/>
    <w:rsid w:val="009C7E07"/>
    <w:rsid w:val="009D003C"/>
    <w:rsid w:val="009D0D37"/>
    <w:rsid w:val="009D5448"/>
    <w:rsid w:val="009D6E1A"/>
    <w:rsid w:val="009D7FD4"/>
    <w:rsid w:val="009E0719"/>
    <w:rsid w:val="009E3297"/>
    <w:rsid w:val="009E3865"/>
    <w:rsid w:val="009E4C4E"/>
    <w:rsid w:val="009E5941"/>
    <w:rsid w:val="009E5F9C"/>
    <w:rsid w:val="009E60AD"/>
    <w:rsid w:val="009F28AB"/>
    <w:rsid w:val="009F33BD"/>
    <w:rsid w:val="009F6090"/>
    <w:rsid w:val="009F734F"/>
    <w:rsid w:val="00A03C03"/>
    <w:rsid w:val="00A062CE"/>
    <w:rsid w:val="00A06C2D"/>
    <w:rsid w:val="00A162DF"/>
    <w:rsid w:val="00A1662A"/>
    <w:rsid w:val="00A16FC1"/>
    <w:rsid w:val="00A17BF8"/>
    <w:rsid w:val="00A22EAB"/>
    <w:rsid w:val="00A246B6"/>
    <w:rsid w:val="00A3276A"/>
    <w:rsid w:val="00A32F85"/>
    <w:rsid w:val="00A336B8"/>
    <w:rsid w:val="00A33875"/>
    <w:rsid w:val="00A34799"/>
    <w:rsid w:val="00A36B8D"/>
    <w:rsid w:val="00A4119D"/>
    <w:rsid w:val="00A418EE"/>
    <w:rsid w:val="00A439C2"/>
    <w:rsid w:val="00A43DB6"/>
    <w:rsid w:val="00A43DB9"/>
    <w:rsid w:val="00A463E3"/>
    <w:rsid w:val="00A47E70"/>
    <w:rsid w:val="00A50CF0"/>
    <w:rsid w:val="00A53A83"/>
    <w:rsid w:val="00A53D2C"/>
    <w:rsid w:val="00A554E4"/>
    <w:rsid w:val="00A55F99"/>
    <w:rsid w:val="00A61C0F"/>
    <w:rsid w:val="00A6266F"/>
    <w:rsid w:val="00A62E6D"/>
    <w:rsid w:val="00A6320C"/>
    <w:rsid w:val="00A64E76"/>
    <w:rsid w:val="00A65124"/>
    <w:rsid w:val="00A657D3"/>
    <w:rsid w:val="00A65EA4"/>
    <w:rsid w:val="00A715BA"/>
    <w:rsid w:val="00A73318"/>
    <w:rsid w:val="00A7671C"/>
    <w:rsid w:val="00A83AA0"/>
    <w:rsid w:val="00A8537B"/>
    <w:rsid w:val="00A91E3E"/>
    <w:rsid w:val="00A93170"/>
    <w:rsid w:val="00A93912"/>
    <w:rsid w:val="00A93E1F"/>
    <w:rsid w:val="00A95230"/>
    <w:rsid w:val="00A95477"/>
    <w:rsid w:val="00A95FA8"/>
    <w:rsid w:val="00A97BAC"/>
    <w:rsid w:val="00A97D25"/>
    <w:rsid w:val="00AA0DB1"/>
    <w:rsid w:val="00AA2CBC"/>
    <w:rsid w:val="00AA2DDE"/>
    <w:rsid w:val="00AA4ABF"/>
    <w:rsid w:val="00AA4F27"/>
    <w:rsid w:val="00AA53E2"/>
    <w:rsid w:val="00AA6DC6"/>
    <w:rsid w:val="00AA75E8"/>
    <w:rsid w:val="00AB04BA"/>
    <w:rsid w:val="00AB06F3"/>
    <w:rsid w:val="00AB3E17"/>
    <w:rsid w:val="00AC5423"/>
    <w:rsid w:val="00AC5820"/>
    <w:rsid w:val="00AC7FD1"/>
    <w:rsid w:val="00AD1094"/>
    <w:rsid w:val="00AD1CD8"/>
    <w:rsid w:val="00AD2519"/>
    <w:rsid w:val="00AD27B1"/>
    <w:rsid w:val="00AD5F63"/>
    <w:rsid w:val="00AE0EB5"/>
    <w:rsid w:val="00AE1E13"/>
    <w:rsid w:val="00AE34C4"/>
    <w:rsid w:val="00AE6EF4"/>
    <w:rsid w:val="00AF12AC"/>
    <w:rsid w:val="00AF1B0E"/>
    <w:rsid w:val="00B00CE1"/>
    <w:rsid w:val="00B02F2F"/>
    <w:rsid w:val="00B031B8"/>
    <w:rsid w:val="00B05CE0"/>
    <w:rsid w:val="00B07803"/>
    <w:rsid w:val="00B114BD"/>
    <w:rsid w:val="00B13A69"/>
    <w:rsid w:val="00B14549"/>
    <w:rsid w:val="00B154FB"/>
    <w:rsid w:val="00B16F8A"/>
    <w:rsid w:val="00B233FF"/>
    <w:rsid w:val="00B245D5"/>
    <w:rsid w:val="00B258BB"/>
    <w:rsid w:val="00B25BC7"/>
    <w:rsid w:val="00B27AB5"/>
    <w:rsid w:val="00B307A5"/>
    <w:rsid w:val="00B4176A"/>
    <w:rsid w:val="00B42FA4"/>
    <w:rsid w:val="00B47879"/>
    <w:rsid w:val="00B50A65"/>
    <w:rsid w:val="00B519D5"/>
    <w:rsid w:val="00B52297"/>
    <w:rsid w:val="00B55732"/>
    <w:rsid w:val="00B56B31"/>
    <w:rsid w:val="00B570EC"/>
    <w:rsid w:val="00B60557"/>
    <w:rsid w:val="00B63C2B"/>
    <w:rsid w:val="00B64FA9"/>
    <w:rsid w:val="00B6705D"/>
    <w:rsid w:val="00B67B97"/>
    <w:rsid w:val="00B7276D"/>
    <w:rsid w:val="00B75868"/>
    <w:rsid w:val="00B76B74"/>
    <w:rsid w:val="00B865FF"/>
    <w:rsid w:val="00B86E55"/>
    <w:rsid w:val="00B87A6D"/>
    <w:rsid w:val="00B904DF"/>
    <w:rsid w:val="00B90D7D"/>
    <w:rsid w:val="00B90D9F"/>
    <w:rsid w:val="00B926D1"/>
    <w:rsid w:val="00B94E87"/>
    <w:rsid w:val="00B9533C"/>
    <w:rsid w:val="00B95EBD"/>
    <w:rsid w:val="00B968C8"/>
    <w:rsid w:val="00B97AB7"/>
    <w:rsid w:val="00BA12DA"/>
    <w:rsid w:val="00BA192B"/>
    <w:rsid w:val="00BA1A75"/>
    <w:rsid w:val="00BA3EC5"/>
    <w:rsid w:val="00BA40D1"/>
    <w:rsid w:val="00BA51D9"/>
    <w:rsid w:val="00BA7D90"/>
    <w:rsid w:val="00BB2ED3"/>
    <w:rsid w:val="00BB3E4E"/>
    <w:rsid w:val="00BB4186"/>
    <w:rsid w:val="00BB5DFC"/>
    <w:rsid w:val="00BB6E56"/>
    <w:rsid w:val="00BC1D28"/>
    <w:rsid w:val="00BD139E"/>
    <w:rsid w:val="00BD279D"/>
    <w:rsid w:val="00BD3C39"/>
    <w:rsid w:val="00BD6BB8"/>
    <w:rsid w:val="00BD6EBA"/>
    <w:rsid w:val="00BE074D"/>
    <w:rsid w:val="00BE1340"/>
    <w:rsid w:val="00BE146C"/>
    <w:rsid w:val="00BE5165"/>
    <w:rsid w:val="00BE5F8C"/>
    <w:rsid w:val="00BE70DA"/>
    <w:rsid w:val="00BF127E"/>
    <w:rsid w:val="00BF1F4E"/>
    <w:rsid w:val="00BF29F6"/>
    <w:rsid w:val="00BF3C92"/>
    <w:rsid w:val="00BF448D"/>
    <w:rsid w:val="00BF4F2B"/>
    <w:rsid w:val="00BF62DF"/>
    <w:rsid w:val="00BF63CD"/>
    <w:rsid w:val="00C00E47"/>
    <w:rsid w:val="00C00FA1"/>
    <w:rsid w:val="00C041E7"/>
    <w:rsid w:val="00C05F70"/>
    <w:rsid w:val="00C068BD"/>
    <w:rsid w:val="00C10F8F"/>
    <w:rsid w:val="00C11309"/>
    <w:rsid w:val="00C11509"/>
    <w:rsid w:val="00C117FB"/>
    <w:rsid w:val="00C130E9"/>
    <w:rsid w:val="00C14A57"/>
    <w:rsid w:val="00C16CCB"/>
    <w:rsid w:val="00C2011E"/>
    <w:rsid w:val="00C21192"/>
    <w:rsid w:val="00C22F6F"/>
    <w:rsid w:val="00C25184"/>
    <w:rsid w:val="00C25D56"/>
    <w:rsid w:val="00C3225E"/>
    <w:rsid w:val="00C33655"/>
    <w:rsid w:val="00C3437D"/>
    <w:rsid w:val="00C355E7"/>
    <w:rsid w:val="00C36702"/>
    <w:rsid w:val="00C36AF0"/>
    <w:rsid w:val="00C4036F"/>
    <w:rsid w:val="00C41F53"/>
    <w:rsid w:val="00C42C38"/>
    <w:rsid w:val="00C42C96"/>
    <w:rsid w:val="00C434A6"/>
    <w:rsid w:val="00C43DD8"/>
    <w:rsid w:val="00C44559"/>
    <w:rsid w:val="00C4539D"/>
    <w:rsid w:val="00C4593B"/>
    <w:rsid w:val="00C512D7"/>
    <w:rsid w:val="00C51837"/>
    <w:rsid w:val="00C56BFA"/>
    <w:rsid w:val="00C570F4"/>
    <w:rsid w:val="00C572BA"/>
    <w:rsid w:val="00C604B4"/>
    <w:rsid w:val="00C62144"/>
    <w:rsid w:val="00C63BB3"/>
    <w:rsid w:val="00C6403D"/>
    <w:rsid w:val="00C66BA2"/>
    <w:rsid w:val="00C703ED"/>
    <w:rsid w:val="00C72665"/>
    <w:rsid w:val="00C727CD"/>
    <w:rsid w:val="00C73946"/>
    <w:rsid w:val="00C75B4A"/>
    <w:rsid w:val="00C81EB8"/>
    <w:rsid w:val="00C85D69"/>
    <w:rsid w:val="00C87009"/>
    <w:rsid w:val="00C870F6"/>
    <w:rsid w:val="00C92B8E"/>
    <w:rsid w:val="00C931A4"/>
    <w:rsid w:val="00C95985"/>
    <w:rsid w:val="00CA524D"/>
    <w:rsid w:val="00CA751A"/>
    <w:rsid w:val="00CB09BD"/>
    <w:rsid w:val="00CB3E99"/>
    <w:rsid w:val="00CB4072"/>
    <w:rsid w:val="00CB6B08"/>
    <w:rsid w:val="00CC5026"/>
    <w:rsid w:val="00CC68D0"/>
    <w:rsid w:val="00CC6B26"/>
    <w:rsid w:val="00CC7A17"/>
    <w:rsid w:val="00CD56B8"/>
    <w:rsid w:val="00CE0C38"/>
    <w:rsid w:val="00CE163A"/>
    <w:rsid w:val="00CE35C7"/>
    <w:rsid w:val="00CF04A5"/>
    <w:rsid w:val="00CF4065"/>
    <w:rsid w:val="00CF43C2"/>
    <w:rsid w:val="00CF6909"/>
    <w:rsid w:val="00D00859"/>
    <w:rsid w:val="00D03F9A"/>
    <w:rsid w:val="00D040F7"/>
    <w:rsid w:val="00D042E7"/>
    <w:rsid w:val="00D04924"/>
    <w:rsid w:val="00D05F93"/>
    <w:rsid w:val="00D063A6"/>
    <w:rsid w:val="00D06D51"/>
    <w:rsid w:val="00D06DDA"/>
    <w:rsid w:val="00D1066C"/>
    <w:rsid w:val="00D11AA9"/>
    <w:rsid w:val="00D15CDC"/>
    <w:rsid w:val="00D16630"/>
    <w:rsid w:val="00D2219B"/>
    <w:rsid w:val="00D24991"/>
    <w:rsid w:val="00D27E88"/>
    <w:rsid w:val="00D3176D"/>
    <w:rsid w:val="00D32BCF"/>
    <w:rsid w:val="00D33165"/>
    <w:rsid w:val="00D3325B"/>
    <w:rsid w:val="00D34036"/>
    <w:rsid w:val="00D37760"/>
    <w:rsid w:val="00D3780E"/>
    <w:rsid w:val="00D37FA7"/>
    <w:rsid w:val="00D41E6F"/>
    <w:rsid w:val="00D43206"/>
    <w:rsid w:val="00D44315"/>
    <w:rsid w:val="00D44927"/>
    <w:rsid w:val="00D449A8"/>
    <w:rsid w:val="00D4515A"/>
    <w:rsid w:val="00D455F0"/>
    <w:rsid w:val="00D45DF3"/>
    <w:rsid w:val="00D463DF"/>
    <w:rsid w:val="00D46C64"/>
    <w:rsid w:val="00D46CD6"/>
    <w:rsid w:val="00D470F8"/>
    <w:rsid w:val="00D500CC"/>
    <w:rsid w:val="00D50255"/>
    <w:rsid w:val="00D5255A"/>
    <w:rsid w:val="00D556B2"/>
    <w:rsid w:val="00D66520"/>
    <w:rsid w:val="00D7120D"/>
    <w:rsid w:val="00D72EBA"/>
    <w:rsid w:val="00D731CF"/>
    <w:rsid w:val="00D7496C"/>
    <w:rsid w:val="00D761D0"/>
    <w:rsid w:val="00D814B9"/>
    <w:rsid w:val="00D8259B"/>
    <w:rsid w:val="00D84AE9"/>
    <w:rsid w:val="00D8532F"/>
    <w:rsid w:val="00D853B1"/>
    <w:rsid w:val="00D85D24"/>
    <w:rsid w:val="00D86CAB"/>
    <w:rsid w:val="00D86F7F"/>
    <w:rsid w:val="00D87476"/>
    <w:rsid w:val="00D923C8"/>
    <w:rsid w:val="00D933BF"/>
    <w:rsid w:val="00D94CC0"/>
    <w:rsid w:val="00DA0161"/>
    <w:rsid w:val="00DA39F3"/>
    <w:rsid w:val="00DA4138"/>
    <w:rsid w:val="00DA518D"/>
    <w:rsid w:val="00DA6B6E"/>
    <w:rsid w:val="00DA784D"/>
    <w:rsid w:val="00DB08E6"/>
    <w:rsid w:val="00DB2783"/>
    <w:rsid w:val="00DB33A5"/>
    <w:rsid w:val="00DB4C98"/>
    <w:rsid w:val="00DB5D18"/>
    <w:rsid w:val="00DC0383"/>
    <w:rsid w:val="00DC2256"/>
    <w:rsid w:val="00DC2A5C"/>
    <w:rsid w:val="00DC2AE8"/>
    <w:rsid w:val="00DC365E"/>
    <w:rsid w:val="00DC4D88"/>
    <w:rsid w:val="00DC5C55"/>
    <w:rsid w:val="00DD3217"/>
    <w:rsid w:val="00DD39C2"/>
    <w:rsid w:val="00DD5931"/>
    <w:rsid w:val="00DD6D64"/>
    <w:rsid w:val="00DD7963"/>
    <w:rsid w:val="00DD799E"/>
    <w:rsid w:val="00DE1404"/>
    <w:rsid w:val="00DE2AA2"/>
    <w:rsid w:val="00DE34CF"/>
    <w:rsid w:val="00DE56F9"/>
    <w:rsid w:val="00DE575D"/>
    <w:rsid w:val="00DE70FB"/>
    <w:rsid w:val="00DE75B4"/>
    <w:rsid w:val="00DF0B4D"/>
    <w:rsid w:val="00DF15CF"/>
    <w:rsid w:val="00DF553B"/>
    <w:rsid w:val="00DF6C4C"/>
    <w:rsid w:val="00DF6FA9"/>
    <w:rsid w:val="00E06F6F"/>
    <w:rsid w:val="00E13DB8"/>
    <w:rsid w:val="00E13F3D"/>
    <w:rsid w:val="00E16096"/>
    <w:rsid w:val="00E22CFF"/>
    <w:rsid w:val="00E253F1"/>
    <w:rsid w:val="00E27F8B"/>
    <w:rsid w:val="00E3243C"/>
    <w:rsid w:val="00E332B0"/>
    <w:rsid w:val="00E34898"/>
    <w:rsid w:val="00E34ACD"/>
    <w:rsid w:val="00E36147"/>
    <w:rsid w:val="00E37E10"/>
    <w:rsid w:val="00E44E84"/>
    <w:rsid w:val="00E4569F"/>
    <w:rsid w:val="00E5022D"/>
    <w:rsid w:val="00E539A8"/>
    <w:rsid w:val="00E53FCE"/>
    <w:rsid w:val="00E541AA"/>
    <w:rsid w:val="00E566E2"/>
    <w:rsid w:val="00E5704D"/>
    <w:rsid w:val="00E579A3"/>
    <w:rsid w:val="00E60C89"/>
    <w:rsid w:val="00E6714E"/>
    <w:rsid w:val="00E67220"/>
    <w:rsid w:val="00E722EC"/>
    <w:rsid w:val="00E77E0E"/>
    <w:rsid w:val="00E80DAD"/>
    <w:rsid w:val="00E838F7"/>
    <w:rsid w:val="00E86E8D"/>
    <w:rsid w:val="00E87339"/>
    <w:rsid w:val="00E910CD"/>
    <w:rsid w:val="00E9640B"/>
    <w:rsid w:val="00E966C1"/>
    <w:rsid w:val="00EA1409"/>
    <w:rsid w:val="00EA4889"/>
    <w:rsid w:val="00EB09B7"/>
    <w:rsid w:val="00EB0B1C"/>
    <w:rsid w:val="00EB0E0C"/>
    <w:rsid w:val="00EB2BF9"/>
    <w:rsid w:val="00EB432D"/>
    <w:rsid w:val="00EB65C5"/>
    <w:rsid w:val="00EB692C"/>
    <w:rsid w:val="00EB78CC"/>
    <w:rsid w:val="00EC0C2F"/>
    <w:rsid w:val="00EC14A8"/>
    <w:rsid w:val="00ED0C17"/>
    <w:rsid w:val="00ED2EF4"/>
    <w:rsid w:val="00ED3A35"/>
    <w:rsid w:val="00ED54EC"/>
    <w:rsid w:val="00ED6D2F"/>
    <w:rsid w:val="00ED7961"/>
    <w:rsid w:val="00EE3356"/>
    <w:rsid w:val="00EE606E"/>
    <w:rsid w:val="00EE6C1C"/>
    <w:rsid w:val="00EE7D7C"/>
    <w:rsid w:val="00EF0B49"/>
    <w:rsid w:val="00EF3B06"/>
    <w:rsid w:val="00EF4201"/>
    <w:rsid w:val="00EF4E57"/>
    <w:rsid w:val="00EF65ED"/>
    <w:rsid w:val="00EF6997"/>
    <w:rsid w:val="00EF7D9B"/>
    <w:rsid w:val="00F03C04"/>
    <w:rsid w:val="00F047A7"/>
    <w:rsid w:val="00F10EC4"/>
    <w:rsid w:val="00F21BF6"/>
    <w:rsid w:val="00F25901"/>
    <w:rsid w:val="00F25D98"/>
    <w:rsid w:val="00F27011"/>
    <w:rsid w:val="00F300FB"/>
    <w:rsid w:val="00F304F1"/>
    <w:rsid w:val="00F31E75"/>
    <w:rsid w:val="00F3271A"/>
    <w:rsid w:val="00F40FBD"/>
    <w:rsid w:val="00F419AF"/>
    <w:rsid w:val="00F41BD8"/>
    <w:rsid w:val="00F4475C"/>
    <w:rsid w:val="00F448B7"/>
    <w:rsid w:val="00F46ED5"/>
    <w:rsid w:val="00F47C30"/>
    <w:rsid w:val="00F50B2B"/>
    <w:rsid w:val="00F52BB7"/>
    <w:rsid w:val="00F5338B"/>
    <w:rsid w:val="00F53480"/>
    <w:rsid w:val="00F54927"/>
    <w:rsid w:val="00F54BC6"/>
    <w:rsid w:val="00F54C8C"/>
    <w:rsid w:val="00F555B3"/>
    <w:rsid w:val="00F6124F"/>
    <w:rsid w:val="00F61925"/>
    <w:rsid w:val="00F62542"/>
    <w:rsid w:val="00F64218"/>
    <w:rsid w:val="00F71BE0"/>
    <w:rsid w:val="00F71D3D"/>
    <w:rsid w:val="00F72594"/>
    <w:rsid w:val="00F75CA9"/>
    <w:rsid w:val="00F76E83"/>
    <w:rsid w:val="00F803F4"/>
    <w:rsid w:val="00F80BBF"/>
    <w:rsid w:val="00F811A8"/>
    <w:rsid w:val="00F85753"/>
    <w:rsid w:val="00F85BE2"/>
    <w:rsid w:val="00F87F21"/>
    <w:rsid w:val="00F9010C"/>
    <w:rsid w:val="00F901DE"/>
    <w:rsid w:val="00F9034B"/>
    <w:rsid w:val="00F91A71"/>
    <w:rsid w:val="00F9216E"/>
    <w:rsid w:val="00F93C11"/>
    <w:rsid w:val="00F94B95"/>
    <w:rsid w:val="00F964FE"/>
    <w:rsid w:val="00F96AEA"/>
    <w:rsid w:val="00F96C48"/>
    <w:rsid w:val="00F96F29"/>
    <w:rsid w:val="00F971DC"/>
    <w:rsid w:val="00FA1D99"/>
    <w:rsid w:val="00FA2D35"/>
    <w:rsid w:val="00FA338F"/>
    <w:rsid w:val="00FA41A8"/>
    <w:rsid w:val="00FA70D5"/>
    <w:rsid w:val="00FA7A83"/>
    <w:rsid w:val="00FB1E0D"/>
    <w:rsid w:val="00FB4B09"/>
    <w:rsid w:val="00FB6386"/>
    <w:rsid w:val="00FC04B4"/>
    <w:rsid w:val="00FC325C"/>
    <w:rsid w:val="00FC3E36"/>
    <w:rsid w:val="00FC3FB5"/>
    <w:rsid w:val="00FC7078"/>
    <w:rsid w:val="00FD149D"/>
    <w:rsid w:val="00FD1D63"/>
    <w:rsid w:val="00FD293C"/>
    <w:rsid w:val="00FD79D2"/>
    <w:rsid w:val="00FE173A"/>
    <w:rsid w:val="00FE1FEB"/>
    <w:rsid w:val="00FE2E89"/>
    <w:rsid w:val="00FE3CC6"/>
    <w:rsid w:val="00FE3D2D"/>
    <w:rsid w:val="00FE7CF6"/>
    <w:rsid w:val="00FE7D36"/>
    <w:rsid w:val="00FF1544"/>
    <w:rsid w:val="00FF1EA0"/>
    <w:rsid w:val="00FF3588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843</Words>
  <Characters>4809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</cp:revision>
  <cp:lastPrinted>1900-01-01T00:00:00Z</cp:lastPrinted>
  <dcterms:created xsi:type="dcterms:W3CDTF">2025-03-24T06:20:00Z</dcterms:created>
  <dcterms:modified xsi:type="dcterms:W3CDTF">2025-03-28T00:43:00Z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